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CDFA" w14:textId="1F56DEAE" w:rsidR="00D63849" w:rsidRDefault="00D63849" w:rsidP="00BE7BB3">
      <w:pPr>
        <w:spacing w:line="276" w:lineRule="auto"/>
        <w:jc w:val="center"/>
        <w:rPr>
          <w:rFonts w:ascii="Times New Roman" w:cs="宋体"/>
          <w:b/>
          <w:bCs/>
          <w:sz w:val="28"/>
          <w:szCs w:val="28"/>
        </w:rPr>
      </w:pPr>
      <w:r>
        <w:rPr>
          <w:rFonts w:ascii="Times New Roman" w:cs="宋体" w:hint="eastAsia"/>
          <w:b/>
          <w:bCs/>
          <w:sz w:val="28"/>
          <w:szCs w:val="28"/>
        </w:rPr>
        <w:t>长摘要模板例文</w:t>
      </w:r>
    </w:p>
    <w:p w14:paraId="1A4AA6B8" w14:textId="1751BD31" w:rsidR="00076547" w:rsidRPr="00024D19" w:rsidRDefault="00076547" w:rsidP="00BE7BB3">
      <w:pPr>
        <w:spacing w:line="276" w:lineRule="auto"/>
        <w:jc w:val="center"/>
        <w:rPr>
          <w:rFonts w:ascii="Times New Roman" w:hAnsi="Times New Roman" w:cs="Times New Roman"/>
          <w:b/>
          <w:bCs/>
          <w:sz w:val="28"/>
          <w:szCs w:val="28"/>
        </w:rPr>
      </w:pPr>
      <w:r w:rsidRPr="00024D19">
        <w:rPr>
          <w:rFonts w:ascii="Times New Roman" w:cs="宋体" w:hint="eastAsia"/>
          <w:b/>
          <w:bCs/>
          <w:sz w:val="28"/>
          <w:szCs w:val="28"/>
        </w:rPr>
        <w:t>表面等离</w:t>
      </w:r>
      <w:proofErr w:type="gramStart"/>
      <w:r w:rsidRPr="00024D19">
        <w:rPr>
          <w:rFonts w:ascii="Times New Roman" w:cs="宋体" w:hint="eastAsia"/>
          <w:b/>
          <w:bCs/>
          <w:sz w:val="28"/>
          <w:szCs w:val="28"/>
        </w:rPr>
        <w:t>激元增强</w:t>
      </w:r>
      <w:proofErr w:type="gramEnd"/>
      <w:r w:rsidRPr="00024D19">
        <w:rPr>
          <w:rFonts w:ascii="Times New Roman" w:cs="宋体" w:hint="eastAsia"/>
          <w:b/>
          <w:bCs/>
          <w:sz w:val="28"/>
          <w:szCs w:val="28"/>
        </w:rPr>
        <w:t>太阳电池光吸收研究</w:t>
      </w:r>
    </w:p>
    <w:p w14:paraId="3CEAA7BA" w14:textId="77777777" w:rsidR="00401446" w:rsidRPr="009F6A26" w:rsidRDefault="00401446" w:rsidP="00401446">
      <w:pPr>
        <w:spacing w:line="276" w:lineRule="auto"/>
        <w:jc w:val="center"/>
        <w:rPr>
          <w:rFonts w:ascii="Times New Roman" w:hAnsi="Times New Roman" w:cs="宋体"/>
          <w:b/>
          <w:bCs/>
          <w:sz w:val="20"/>
          <w:szCs w:val="20"/>
        </w:rPr>
      </w:pPr>
      <w:r w:rsidRPr="009F6A26">
        <w:rPr>
          <w:rFonts w:ascii="Times New Roman" w:hAnsi="Times New Roman" w:cs="宋体" w:hint="eastAsia"/>
          <w:b/>
          <w:bCs/>
          <w:sz w:val="20"/>
          <w:szCs w:val="20"/>
        </w:rPr>
        <w:t>王卫东</w:t>
      </w:r>
      <w:r w:rsidR="00B71DE1">
        <w:rPr>
          <w:rFonts w:ascii="Times New Roman" w:hAnsi="Times New Roman" w:cs="宋体" w:hint="eastAsia"/>
          <w:b/>
          <w:bCs/>
          <w:sz w:val="20"/>
          <w:szCs w:val="20"/>
        </w:rPr>
        <w:t xml:space="preserve"> </w:t>
      </w:r>
      <w:r w:rsidRPr="009F6A26">
        <w:rPr>
          <w:rFonts w:ascii="Times New Roman" w:hAnsi="Times New Roman" w:cs="宋体" w:hint="eastAsia"/>
          <w:b/>
          <w:bCs/>
          <w:sz w:val="20"/>
          <w:szCs w:val="20"/>
        </w:rPr>
        <w:t>李丽</w:t>
      </w:r>
      <w:proofErr w:type="gramStart"/>
      <w:r w:rsidRPr="009F6A26">
        <w:rPr>
          <w:rFonts w:ascii="Times New Roman" w:hAnsi="Times New Roman" w:cs="宋体" w:hint="eastAsia"/>
          <w:b/>
          <w:bCs/>
          <w:sz w:val="20"/>
          <w:szCs w:val="20"/>
        </w:rPr>
        <w:t>丽</w:t>
      </w:r>
      <w:proofErr w:type="gramEnd"/>
    </w:p>
    <w:p w14:paraId="11315DF8" w14:textId="77777777" w:rsidR="00401446" w:rsidRPr="00401446" w:rsidRDefault="00401446" w:rsidP="00401446">
      <w:pPr>
        <w:spacing w:line="276" w:lineRule="auto"/>
        <w:jc w:val="center"/>
        <w:rPr>
          <w:rFonts w:ascii="Times New Roman" w:hAnsi="Times New Roman" w:cs="宋体"/>
          <w:sz w:val="20"/>
          <w:szCs w:val="20"/>
        </w:rPr>
      </w:pPr>
      <w:r w:rsidRPr="00401446">
        <w:rPr>
          <w:rFonts w:ascii="Times New Roman" w:hAnsi="Times New Roman" w:cs="宋体" w:hint="eastAsia"/>
          <w:sz w:val="20"/>
          <w:szCs w:val="20"/>
        </w:rPr>
        <w:t>（清华大学，电子工程系，北京，</w:t>
      </w:r>
      <w:r w:rsidRPr="00401446">
        <w:rPr>
          <w:rFonts w:ascii="Times New Roman" w:hAnsi="Times New Roman" w:cs="宋体" w:hint="eastAsia"/>
          <w:sz w:val="20"/>
          <w:szCs w:val="20"/>
        </w:rPr>
        <w:t>100084</w:t>
      </w:r>
      <w:r w:rsidRPr="00401446">
        <w:rPr>
          <w:rFonts w:ascii="Times New Roman" w:hAnsi="Times New Roman" w:cs="宋体" w:hint="eastAsia"/>
          <w:sz w:val="20"/>
          <w:szCs w:val="20"/>
        </w:rPr>
        <w:t>）</w:t>
      </w:r>
    </w:p>
    <w:p w14:paraId="2DEEACF1" w14:textId="77777777" w:rsidR="00401446" w:rsidRPr="001C213A" w:rsidRDefault="00401446" w:rsidP="00401446">
      <w:pPr>
        <w:spacing w:line="276" w:lineRule="auto"/>
        <w:jc w:val="center"/>
        <w:rPr>
          <w:rFonts w:ascii="Times New Roman" w:hAnsi="Times New Roman" w:cs="宋体"/>
          <w:sz w:val="20"/>
          <w:szCs w:val="20"/>
        </w:rPr>
      </w:pPr>
    </w:p>
    <w:p w14:paraId="386D55B8" w14:textId="77777777" w:rsidR="002F7CEA" w:rsidRDefault="00401446" w:rsidP="002A4DC7">
      <w:pPr>
        <w:spacing w:line="276" w:lineRule="auto"/>
        <w:rPr>
          <w:rFonts w:ascii="Times New Roman" w:hAnsi="Times New Roman" w:cs="宋体"/>
          <w:sz w:val="20"/>
          <w:szCs w:val="20"/>
        </w:rPr>
      </w:pPr>
      <w:r w:rsidRPr="00401446">
        <w:rPr>
          <w:rFonts w:ascii="Times New Roman" w:cs="宋体" w:hint="eastAsia"/>
          <w:b/>
          <w:bCs/>
          <w:sz w:val="24"/>
          <w:szCs w:val="24"/>
        </w:rPr>
        <w:t>摘要：</w:t>
      </w:r>
      <w:r w:rsidR="003A2BAF" w:rsidRPr="002F7CEA">
        <w:rPr>
          <w:rFonts w:ascii="Times New Roman" w:hAnsi="Times New Roman" w:cs="宋体" w:hint="eastAsia"/>
          <w:sz w:val="20"/>
          <w:szCs w:val="20"/>
        </w:rPr>
        <w:t>本文</w:t>
      </w:r>
      <w:r w:rsidR="003A2BAF" w:rsidRPr="003A2BAF">
        <w:rPr>
          <w:rFonts w:ascii="Times New Roman" w:hAnsi="Times New Roman" w:cs="宋体" w:hint="eastAsia"/>
          <w:sz w:val="20"/>
          <w:szCs w:val="20"/>
        </w:rPr>
        <w:t>采用将蒸发金属薄膜进行后续热处理的自组装法制备了单金属</w:t>
      </w:r>
      <w:r w:rsidR="003A2BAF" w:rsidRPr="003A2BAF">
        <w:rPr>
          <w:rFonts w:ascii="Times New Roman" w:hAnsi="Times New Roman" w:cs="宋体" w:hint="eastAsia"/>
          <w:sz w:val="20"/>
          <w:szCs w:val="20"/>
        </w:rPr>
        <w:t>Ag</w:t>
      </w:r>
      <w:r w:rsidR="003A2BAF" w:rsidRPr="003A2BAF">
        <w:rPr>
          <w:rFonts w:ascii="Times New Roman" w:hAnsi="Times New Roman" w:cs="宋体" w:hint="eastAsia"/>
          <w:sz w:val="20"/>
          <w:szCs w:val="20"/>
        </w:rPr>
        <w:t>、</w:t>
      </w:r>
      <w:r w:rsidR="003A2BAF" w:rsidRPr="003A2BAF">
        <w:rPr>
          <w:rFonts w:ascii="Times New Roman" w:hAnsi="Times New Roman" w:cs="宋体" w:hint="eastAsia"/>
          <w:sz w:val="20"/>
          <w:szCs w:val="20"/>
        </w:rPr>
        <w:t>Au</w:t>
      </w:r>
      <w:r w:rsidR="003A2BAF" w:rsidRPr="003A2BAF">
        <w:rPr>
          <w:rFonts w:ascii="Times New Roman" w:hAnsi="Times New Roman" w:cs="宋体" w:hint="eastAsia"/>
          <w:sz w:val="20"/>
          <w:szCs w:val="20"/>
        </w:rPr>
        <w:t>和复合金属</w:t>
      </w:r>
      <w:r w:rsidR="003A2BAF" w:rsidRPr="003A2BAF">
        <w:rPr>
          <w:rFonts w:ascii="Times New Roman" w:hAnsi="Times New Roman" w:cs="宋体" w:hint="eastAsia"/>
          <w:sz w:val="20"/>
          <w:szCs w:val="20"/>
        </w:rPr>
        <w:t>Ag-Au</w:t>
      </w:r>
      <w:r w:rsidR="003A2BAF" w:rsidRPr="003A2BAF">
        <w:rPr>
          <w:rFonts w:ascii="Times New Roman" w:hAnsi="Times New Roman" w:cs="宋体" w:hint="eastAsia"/>
          <w:sz w:val="20"/>
          <w:szCs w:val="20"/>
        </w:rPr>
        <w:t>的纳米颗粒阵列，</w:t>
      </w:r>
      <w:r w:rsidR="002F7CEA" w:rsidRPr="002F7CEA">
        <w:rPr>
          <w:rFonts w:ascii="Times New Roman" w:hAnsi="Times New Roman" w:cs="宋体" w:hint="eastAsia"/>
          <w:sz w:val="20"/>
          <w:szCs w:val="20"/>
        </w:rPr>
        <w:t>研究了各阵列的形貌和表面等</w:t>
      </w:r>
      <w:proofErr w:type="gramStart"/>
      <w:r w:rsidR="002F7CEA" w:rsidRPr="002F7CEA">
        <w:rPr>
          <w:rFonts w:ascii="Times New Roman" w:hAnsi="Times New Roman" w:cs="宋体" w:hint="eastAsia"/>
          <w:sz w:val="20"/>
          <w:szCs w:val="20"/>
        </w:rPr>
        <w:t>离激元特性</w:t>
      </w:r>
      <w:proofErr w:type="gramEnd"/>
      <w:r w:rsidR="002F7CEA">
        <w:rPr>
          <w:rFonts w:ascii="Times New Roman" w:hAnsi="Times New Roman" w:cs="宋体" w:hint="eastAsia"/>
          <w:sz w:val="20"/>
          <w:szCs w:val="20"/>
        </w:rPr>
        <w:t>。</w:t>
      </w:r>
      <w:r w:rsidR="002F7CEA" w:rsidRPr="002F7CEA">
        <w:rPr>
          <w:rFonts w:ascii="Times New Roman" w:hAnsi="Times New Roman" w:cs="宋体" w:hint="eastAsia"/>
          <w:sz w:val="20"/>
          <w:szCs w:val="20"/>
        </w:rPr>
        <w:t>Ag</w:t>
      </w:r>
      <w:r w:rsidR="002F7CEA" w:rsidRPr="002F7CEA">
        <w:rPr>
          <w:rFonts w:ascii="Times New Roman" w:hAnsi="Times New Roman" w:cs="宋体" w:hint="eastAsia"/>
          <w:sz w:val="20"/>
          <w:szCs w:val="20"/>
        </w:rPr>
        <w:t>纳米颗粒阵列</w:t>
      </w:r>
      <w:r w:rsidR="002F7CEA">
        <w:rPr>
          <w:rFonts w:ascii="Times New Roman" w:hAnsi="Times New Roman" w:cs="宋体" w:hint="eastAsia"/>
          <w:sz w:val="20"/>
          <w:szCs w:val="20"/>
        </w:rPr>
        <w:t>在</w:t>
      </w:r>
      <w:r w:rsidR="002F7CEA" w:rsidRPr="002F7CEA">
        <w:rPr>
          <w:rFonts w:ascii="Times New Roman" w:hAnsi="Times New Roman" w:cs="宋体" w:hint="eastAsia"/>
          <w:sz w:val="20"/>
          <w:szCs w:val="20"/>
        </w:rPr>
        <w:t>单晶硅太阳电池</w:t>
      </w:r>
      <w:r w:rsidR="002F7CEA">
        <w:rPr>
          <w:rFonts w:ascii="Times New Roman" w:hAnsi="Times New Roman" w:cs="宋体" w:hint="eastAsia"/>
          <w:sz w:val="20"/>
          <w:szCs w:val="20"/>
        </w:rPr>
        <w:t>应用表明</w:t>
      </w:r>
      <w:r w:rsidR="002F7CEA" w:rsidRPr="002F7CEA">
        <w:rPr>
          <w:rFonts w:ascii="Times New Roman" w:hAnsi="Times New Roman" w:cs="宋体" w:hint="eastAsia"/>
          <w:sz w:val="20"/>
          <w:szCs w:val="20"/>
        </w:rPr>
        <w:t>，电池在共振波长以上波段的反射率降低，</w:t>
      </w:r>
      <w:r w:rsidR="002F7CEA" w:rsidRPr="002F7CEA">
        <w:rPr>
          <w:rFonts w:ascii="Times New Roman" w:hAnsi="Times New Roman" w:cs="宋体" w:hint="eastAsia"/>
          <w:sz w:val="20"/>
          <w:szCs w:val="20"/>
        </w:rPr>
        <w:t>Ag</w:t>
      </w:r>
      <w:r w:rsidR="002F7CEA" w:rsidRPr="002F7CEA">
        <w:rPr>
          <w:rFonts w:ascii="Times New Roman" w:hAnsi="Times New Roman" w:cs="宋体" w:hint="eastAsia"/>
          <w:sz w:val="20"/>
          <w:szCs w:val="20"/>
        </w:rPr>
        <w:t>纳米颗粒阵列</w:t>
      </w:r>
      <w:r w:rsidR="002A4DC7">
        <w:rPr>
          <w:rFonts w:ascii="Times New Roman" w:hAnsi="Times New Roman" w:cs="宋体" w:hint="eastAsia"/>
          <w:sz w:val="20"/>
          <w:szCs w:val="20"/>
        </w:rPr>
        <w:t>光的</w:t>
      </w:r>
      <w:r w:rsidR="002F7CEA" w:rsidRPr="002F7CEA">
        <w:rPr>
          <w:rFonts w:ascii="Times New Roman" w:hAnsi="Times New Roman" w:cs="宋体" w:hint="eastAsia"/>
          <w:sz w:val="20"/>
          <w:szCs w:val="20"/>
        </w:rPr>
        <w:t>捕获</w:t>
      </w:r>
      <w:r w:rsidR="002A4DC7">
        <w:rPr>
          <w:rFonts w:ascii="Times New Roman" w:hAnsi="Times New Roman" w:cs="宋体" w:hint="eastAsia"/>
          <w:sz w:val="20"/>
          <w:szCs w:val="20"/>
        </w:rPr>
        <w:t>特性</w:t>
      </w:r>
      <w:r w:rsidR="002F7CEA">
        <w:rPr>
          <w:rFonts w:ascii="Times New Roman" w:hAnsi="Times New Roman" w:cs="宋体" w:hint="eastAsia"/>
          <w:sz w:val="20"/>
          <w:szCs w:val="20"/>
        </w:rPr>
        <w:t>能</w:t>
      </w:r>
      <w:r w:rsidR="002F7CEA" w:rsidRPr="002F7CEA">
        <w:rPr>
          <w:rFonts w:ascii="Times New Roman" w:hAnsi="Times New Roman" w:cs="宋体" w:hint="eastAsia"/>
          <w:sz w:val="20"/>
          <w:szCs w:val="20"/>
        </w:rPr>
        <w:t>提高</w:t>
      </w:r>
      <w:r w:rsidR="002F7CEA">
        <w:rPr>
          <w:rFonts w:ascii="Times New Roman" w:hAnsi="Times New Roman" w:cs="宋体" w:hint="eastAsia"/>
          <w:sz w:val="20"/>
          <w:szCs w:val="20"/>
        </w:rPr>
        <w:t>晶体硅太阳电池的</w:t>
      </w:r>
      <w:r w:rsidR="002F7CEA" w:rsidRPr="002F7CEA">
        <w:rPr>
          <w:rFonts w:ascii="Times New Roman" w:hAnsi="Times New Roman" w:cs="宋体" w:hint="eastAsia"/>
          <w:sz w:val="20"/>
          <w:szCs w:val="20"/>
        </w:rPr>
        <w:t>短路电流密度</w:t>
      </w:r>
      <w:r w:rsidR="002F7CEA">
        <w:rPr>
          <w:rFonts w:ascii="Times New Roman" w:hAnsi="Times New Roman" w:cs="宋体" w:hint="eastAsia"/>
          <w:sz w:val="20"/>
          <w:szCs w:val="20"/>
        </w:rPr>
        <w:t>。</w:t>
      </w:r>
    </w:p>
    <w:p w14:paraId="557E4836" w14:textId="77777777" w:rsidR="002F7CEA" w:rsidRDefault="002F7CEA" w:rsidP="002F7CEA">
      <w:pPr>
        <w:spacing w:line="276" w:lineRule="auto"/>
        <w:jc w:val="left"/>
        <w:rPr>
          <w:rFonts w:ascii="Times New Roman" w:hAnsi="Times New Roman" w:cs="宋体"/>
          <w:sz w:val="20"/>
          <w:szCs w:val="20"/>
        </w:rPr>
      </w:pPr>
    </w:p>
    <w:p w14:paraId="68A52DAF" w14:textId="77777777" w:rsidR="00401446" w:rsidRDefault="00401446" w:rsidP="00401446">
      <w:pPr>
        <w:spacing w:line="276" w:lineRule="auto"/>
        <w:jc w:val="left"/>
        <w:rPr>
          <w:rFonts w:ascii="Times New Roman" w:hAnsi="Times New Roman" w:cs="宋体"/>
          <w:b/>
          <w:bCs/>
          <w:sz w:val="20"/>
          <w:szCs w:val="20"/>
          <w:u w:val="single"/>
        </w:rPr>
      </w:pPr>
      <w:r w:rsidRPr="008C72EC">
        <w:rPr>
          <w:rFonts w:ascii="Times New Roman" w:cs="宋体" w:hint="eastAsia"/>
          <w:b/>
          <w:bCs/>
          <w:sz w:val="24"/>
          <w:szCs w:val="24"/>
        </w:rPr>
        <w:t>关键词：</w:t>
      </w:r>
      <w:r w:rsidR="008C72EC" w:rsidRPr="008C72EC">
        <w:rPr>
          <w:rFonts w:ascii="Times New Roman" w:hAnsi="Times New Roman" w:cs="宋体" w:hint="eastAsia"/>
          <w:sz w:val="20"/>
          <w:szCs w:val="20"/>
        </w:rPr>
        <w:t>纳米颗粒</w:t>
      </w:r>
      <w:r w:rsidRPr="008C72EC">
        <w:rPr>
          <w:rFonts w:ascii="Times New Roman" w:hAnsi="Times New Roman" w:cs="宋体" w:hint="eastAsia"/>
          <w:sz w:val="20"/>
          <w:szCs w:val="20"/>
        </w:rPr>
        <w:t>；</w:t>
      </w:r>
      <w:r w:rsidR="008C72EC" w:rsidRPr="008C72EC">
        <w:rPr>
          <w:rFonts w:ascii="Times New Roman" w:hAnsi="Times New Roman" w:cs="宋体" w:hint="eastAsia"/>
          <w:sz w:val="20"/>
          <w:szCs w:val="20"/>
        </w:rPr>
        <w:t>太阳电池</w:t>
      </w:r>
    </w:p>
    <w:p w14:paraId="23D68C43" w14:textId="77777777" w:rsidR="00401446" w:rsidRDefault="00401446" w:rsidP="00BE7BB3">
      <w:pPr>
        <w:spacing w:line="276" w:lineRule="auto"/>
        <w:rPr>
          <w:rFonts w:ascii="Times New Roman" w:hAnsi="Times New Roman" w:cs="Times New Roman"/>
          <w:b/>
          <w:bCs/>
          <w:sz w:val="24"/>
          <w:szCs w:val="24"/>
        </w:rPr>
      </w:pPr>
    </w:p>
    <w:p w14:paraId="78CF9937" w14:textId="77777777" w:rsidR="00076547" w:rsidRPr="00024D19" w:rsidRDefault="00076547" w:rsidP="00BE7BB3">
      <w:pPr>
        <w:spacing w:line="276" w:lineRule="auto"/>
        <w:rPr>
          <w:rFonts w:ascii="Times New Roman" w:hAnsi="Times New Roman" w:cs="Times New Roman"/>
          <w:b/>
          <w:bCs/>
          <w:sz w:val="24"/>
          <w:szCs w:val="24"/>
        </w:rPr>
      </w:pPr>
      <w:r w:rsidRPr="00024D19">
        <w:rPr>
          <w:rFonts w:ascii="Times New Roman" w:hAnsi="Times New Roman" w:cs="Times New Roman"/>
          <w:b/>
          <w:bCs/>
          <w:sz w:val="24"/>
          <w:szCs w:val="24"/>
        </w:rPr>
        <w:t xml:space="preserve">1. </w:t>
      </w:r>
      <w:r w:rsidRPr="00024D19">
        <w:rPr>
          <w:rFonts w:ascii="Times New Roman" w:cs="宋体" w:hint="eastAsia"/>
          <w:b/>
          <w:bCs/>
          <w:sz w:val="24"/>
          <w:szCs w:val="24"/>
        </w:rPr>
        <w:t>研究背景与内容</w:t>
      </w:r>
    </w:p>
    <w:p w14:paraId="4F35B9A2" w14:textId="77777777" w:rsidR="00076547" w:rsidRPr="00024D19" w:rsidRDefault="00076547" w:rsidP="001A2BE2">
      <w:pPr>
        <w:spacing w:line="276" w:lineRule="auto"/>
        <w:ind w:firstLineChars="200" w:firstLine="400"/>
        <w:rPr>
          <w:rFonts w:ascii="Times New Roman" w:hAnsi="Times New Roman" w:cs="Times New Roman"/>
          <w:sz w:val="20"/>
          <w:szCs w:val="20"/>
        </w:rPr>
      </w:pPr>
      <w:r w:rsidRPr="00024D19">
        <w:rPr>
          <w:rFonts w:ascii="Times New Roman" w:hAnsi="Times New Roman" w:cs="宋体" w:hint="eastAsia"/>
          <w:sz w:val="20"/>
          <w:szCs w:val="20"/>
        </w:rPr>
        <w:t>提高太阳电池的效率一直是光</w:t>
      </w:r>
      <w:proofErr w:type="gramStart"/>
      <w:r w:rsidRPr="00024D19">
        <w:rPr>
          <w:rFonts w:ascii="Times New Roman" w:hAnsi="Times New Roman" w:cs="宋体" w:hint="eastAsia"/>
          <w:sz w:val="20"/>
          <w:szCs w:val="20"/>
        </w:rPr>
        <w:t>伏技术</w:t>
      </w:r>
      <w:proofErr w:type="gramEnd"/>
      <w:r w:rsidRPr="00024D19">
        <w:rPr>
          <w:rFonts w:ascii="Times New Roman" w:hAnsi="Times New Roman" w:cs="宋体" w:hint="eastAsia"/>
          <w:sz w:val="20"/>
          <w:szCs w:val="20"/>
        </w:rPr>
        <w:t>的主要研究目标之一</w:t>
      </w:r>
      <w:r w:rsidR="00EA4C04" w:rsidRPr="00024D19">
        <w:rPr>
          <w:rFonts w:ascii="Times New Roman" w:hAnsi="Times New Roman" w:cs="Times New Roman"/>
          <w:sz w:val="20"/>
          <w:szCs w:val="20"/>
        </w:rPr>
        <w:t>[1-</w:t>
      </w:r>
      <w:r w:rsidR="00EA4C04">
        <w:rPr>
          <w:rFonts w:ascii="Times New Roman" w:hAnsi="Times New Roman" w:cs="Times New Roman" w:hint="eastAsia"/>
          <w:sz w:val="20"/>
          <w:szCs w:val="20"/>
        </w:rPr>
        <w:t>2</w:t>
      </w:r>
      <w:r w:rsidR="00EA4C04" w:rsidRPr="00024D19">
        <w:rPr>
          <w:rFonts w:ascii="Times New Roman" w:hAnsi="Times New Roman" w:cs="Times New Roman"/>
          <w:sz w:val="20"/>
          <w:szCs w:val="20"/>
        </w:rPr>
        <w:t>]</w:t>
      </w:r>
      <w:r w:rsidRPr="00024D19">
        <w:rPr>
          <w:rFonts w:ascii="Times New Roman" w:hAnsi="Times New Roman" w:cs="宋体" w:hint="eastAsia"/>
          <w:sz w:val="20"/>
          <w:szCs w:val="20"/>
        </w:rPr>
        <w:t>，而增强对太阳光的吸收是提高电池转换效率的一个重要途径。近来，金属纳米结构由于其独特的表面等</w:t>
      </w:r>
      <w:proofErr w:type="gramStart"/>
      <w:r w:rsidRPr="00024D19">
        <w:rPr>
          <w:rFonts w:ascii="Times New Roman" w:hAnsi="Times New Roman" w:cs="宋体" w:hint="eastAsia"/>
          <w:sz w:val="20"/>
          <w:szCs w:val="20"/>
        </w:rPr>
        <w:t>离激元特性</w:t>
      </w:r>
      <w:proofErr w:type="gramEnd"/>
      <w:r w:rsidRPr="00024D19">
        <w:rPr>
          <w:rFonts w:ascii="Times New Roman" w:hAnsi="Times New Roman" w:cs="宋体" w:hint="eastAsia"/>
          <w:sz w:val="20"/>
          <w:szCs w:val="20"/>
        </w:rPr>
        <w:t>，生物传感器、太阳电池、拉曼散射、集成光学等诸多领域受到了广泛的关注。本文提出利用金属纳米颗粒阵列的局域表面等</w:t>
      </w:r>
      <w:proofErr w:type="gramStart"/>
      <w:r w:rsidRPr="00024D19">
        <w:rPr>
          <w:rFonts w:ascii="Times New Roman" w:hAnsi="Times New Roman" w:cs="宋体" w:hint="eastAsia"/>
          <w:sz w:val="20"/>
          <w:szCs w:val="20"/>
        </w:rPr>
        <w:t>离激元效应</w:t>
      </w:r>
      <w:proofErr w:type="gramEnd"/>
      <w:r w:rsidRPr="00024D19">
        <w:rPr>
          <w:rFonts w:ascii="Times New Roman" w:hAnsi="Times New Roman" w:cs="宋体" w:hint="eastAsia"/>
          <w:sz w:val="20"/>
          <w:szCs w:val="20"/>
        </w:rPr>
        <w:t>来增强单晶硅太阳电池的光吸收。</w:t>
      </w:r>
      <w:r>
        <w:rPr>
          <w:rFonts w:ascii="Times New Roman" w:hAnsi="Times New Roman" w:cs="宋体" w:hint="eastAsia"/>
          <w:sz w:val="20"/>
          <w:szCs w:val="20"/>
        </w:rPr>
        <w:t>本文研究内容主要有</w:t>
      </w:r>
      <w:r w:rsidRPr="00024D19">
        <w:rPr>
          <w:rFonts w:ascii="Times New Roman" w:hAnsi="Times New Roman" w:cs="宋体" w:hint="eastAsia"/>
          <w:sz w:val="20"/>
          <w:szCs w:val="20"/>
        </w:rPr>
        <w:t>：</w:t>
      </w:r>
    </w:p>
    <w:p w14:paraId="5B1F4FFF" w14:textId="77777777" w:rsidR="00076547" w:rsidRPr="00024D19" w:rsidRDefault="00076547" w:rsidP="001A2BE2">
      <w:pPr>
        <w:spacing w:line="276" w:lineRule="auto"/>
        <w:ind w:firstLineChars="200" w:firstLine="400"/>
        <w:rPr>
          <w:rFonts w:ascii="Times New Roman" w:hAnsi="Times New Roman" w:cs="Times New Roman"/>
          <w:sz w:val="20"/>
          <w:szCs w:val="20"/>
        </w:rPr>
      </w:pPr>
      <w:r w:rsidRPr="00024D19">
        <w:rPr>
          <w:rFonts w:ascii="Times New Roman" w:hAnsi="Times New Roman" w:cs="宋体" w:hint="eastAsia"/>
          <w:sz w:val="20"/>
          <w:szCs w:val="20"/>
        </w:rPr>
        <w:t>（</w:t>
      </w:r>
      <w:r w:rsidRPr="00024D19">
        <w:rPr>
          <w:rFonts w:ascii="Times New Roman" w:hAnsi="Times New Roman" w:cs="Times New Roman"/>
          <w:sz w:val="20"/>
          <w:szCs w:val="20"/>
        </w:rPr>
        <w:t>1</w:t>
      </w:r>
      <w:r w:rsidRPr="00024D19">
        <w:rPr>
          <w:rFonts w:ascii="Times New Roman" w:hAnsi="Times New Roman" w:cs="宋体" w:hint="eastAsia"/>
          <w:sz w:val="20"/>
          <w:szCs w:val="20"/>
        </w:rPr>
        <w:t>）采用将蒸发金属薄膜进行后续热处理的自组装法分别制备了单金属</w:t>
      </w:r>
      <w:r w:rsidRPr="00024D19">
        <w:rPr>
          <w:rFonts w:ascii="Times New Roman" w:hAnsi="Times New Roman" w:cs="Times New Roman"/>
          <w:sz w:val="20"/>
          <w:szCs w:val="20"/>
        </w:rPr>
        <w:t>Ag</w:t>
      </w:r>
      <w:r w:rsidRPr="00024D19">
        <w:rPr>
          <w:rFonts w:ascii="Times New Roman" w:hAnsi="Times New Roman" w:cs="宋体" w:hint="eastAsia"/>
          <w:sz w:val="20"/>
          <w:szCs w:val="20"/>
        </w:rPr>
        <w:t>、</w:t>
      </w:r>
      <w:r w:rsidRPr="00024D19">
        <w:rPr>
          <w:rFonts w:ascii="Times New Roman" w:hAnsi="Times New Roman" w:cs="Times New Roman"/>
          <w:sz w:val="20"/>
          <w:szCs w:val="20"/>
        </w:rPr>
        <w:t>Au</w:t>
      </w:r>
      <w:r w:rsidRPr="00024D19">
        <w:rPr>
          <w:rFonts w:ascii="Times New Roman" w:hAnsi="Times New Roman" w:cs="宋体" w:hint="eastAsia"/>
          <w:sz w:val="20"/>
          <w:szCs w:val="20"/>
        </w:rPr>
        <w:t>和复合金属</w:t>
      </w:r>
      <w:r w:rsidRPr="00024D19">
        <w:rPr>
          <w:rFonts w:ascii="Times New Roman" w:hAnsi="Times New Roman" w:cs="Times New Roman"/>
          <w:sz w:val="20"/>
          <w:szCs w:val="20"/>
        </w:rPr>
        <w:t>Ag-Au</w:t>
      </w:r>
      <w:r w:rsidRPr="00024D19">
        <w:rPr>
          <w:rFonts w:ascii="Times New Roman" w:hAnsi="Times New Roman" w:cs="宋体" w:hint="eastAsia"/>
          <w:sz w:val="20"/>
          <w:szCs w:val="20"/>
        </w:rPr>
        <w:t>的纳米颗粒阵列，并对其形貌和光学特性进行了表征分析。</w:t>
      </w:r>
    </w:p>
    <w:p w14:paraId="5B4CC2CD" w14:textId="77777777" w:rsidR="00076547" w:rsidRPr="00024D19" w:rsidRDefault="00076547" w:rsidP="001A2BE2">
      <w:pPr>
        <w:spacing w:line="276" w:lineRule="auto"/>
        <w:ind w:firstLineChars="200" w:firstLine="400"/>
        <w:rPr>
          <w:rFonts w:ascii="Times New Roman" w:hAnsi="Times New Roman" w:cs="Times New Roman"/>
          <w:sz w:val="20"/>
          <w:szCs w:val="20"/>
        </w:rPr>
      </w:pPr>
      <w:r w:rsidRPr="00024D19">
        <w:rPr>
          <w:rFonts w:ascii="Times New Roman" w:hAnsi="Times New Roman" w:cs="宋体" w:hint="eastAsia"/>
          <w:sz w:val="20"/>
          <w:szCs w:val="20"/>
        </w:rPr>
        <w:t>（</w:t>
      </w:r>
      <w:r w:rsidRPr="00024D19">
        <w:rPr>
          <w:rFonts w:ascii="Times New Roman" w:hAnsi="Times New Roman" w:cs="Times New Roman"/>
          <w:sz w:val="20"/>
          <w:szCs w:val="20"/>
        </w:rPr>
        <w:t>2</w:t>
      </w:r>
      <w:r w:rsidRPr="00024D19">
        <w:rPr>
          <w:rFonts w:ascii="Times New Roman" w:hAnsi="Times New Roman" w:cs="宋体" w:hint="eastAsia"/>
          <w:sz w:val="20"/>
          <w:szCs w:val="20"/>
        </w:rPr>
        <w:t>）将</w:t>
      </w:r>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纳米颗粒阵列集成于单晶硅太阳电池前表面上，分析其对电池反射特性和量子效率的影响。</w:t>
      </w:r>
    </w:p>
    <w:p w14:paraId="2ADA1228" w14:textId="77777777" w:rsidR="00076547" w:rsidRPr="00024D19" w:rsidRDefault="00076547" w:rsidP="00BE7BB3">
      <w:pPr>
        <w:spacing w:line="276" w:lineRule="auto"/>
        <w:rPr>
          <w:rFonts w:ascii="Times New Roman" w:hAnsi="Times New Roman" w:cs="Times New Roman"/>
          <w:b/>
          <w:bCs/>
          <w:sz w:val="24"/>
          <w:szCs w:val="24"/>
        </w:rPr>
      </w:pPr>
      <w:r w:rsidRPr="00024D19">
        <w:rPr>
          <w:rFonts w:ascii="Times New Roman" w:hAnsi="Times New Roman" w:cs="Times New Roman"/>
          <w:b/>
          <w:bCs/>
          <w:sz w:val="24"/>
          <w:szCs w:val="24"/>
        </w:rPr>
        <w:t xml:space="preserve">2. </w:t>
      </w:r>
      <w:r w:rsidRPr="00024D19">
        <w:rPr>
          <w:rFonts w:ascii="Times New Roman" w:cs="宋体" w:hint="eastAsia"/>
          <w:b/>
          <w:bCs/>
          <w:sz w:val="24"/>
          <w:szCs w:val="24"/>
        </w:rPr>
        <w:t>研究结果与讨论</w:t>
      </w:r>
    </w:p>
    <w:p w14:paraId="0AF760A7" w14:textId="77777777" w:rsidR="00076547" w:rsidRPr="002712F0" w:rsidRDefault="00076547" w:rsidP="00BE7BB3">
      <w:pPr>
        <w:spacing w:line="276" w:lineRule="auto"/>
        <w:rPr>
          <w:rFonts w:ascii="Times New Roman" w:hAnsi="Times New Roman" w:cs="Times New Roman"/>
          <w:b/>
          <w:bCs/>
        </w:rPr>
      </w:pPr>
      <w:r>
        <w:rPr>
          <w:rFonts w:ascii="Times New Roman" w:hAnsi="Times New Roman" w:cs="Times New Roman"/>
          <w:b/>
          <w:bCs/>
        </w:rPr>
        <w:t xml:space="preserve">2.1 </w:t>
      </w:r>
      <w:r w:rsidRPr="002712F0">
        <w:rPr>
          <w:rFonts w:ascii="Times New Roman" w:hAnsi="Times New Roman" w:cs="Times New Roman"/>
          <w:b/>
          <w:bCs/>
        </w:rPr>
        <w:t>Ag</w:t>
      </w:r>
      <w:r w:rsidRPr="002712F0">
        <w:rPr>
          <w:rFonts w:ascii="Times New Roman" w:hAnsi="Times New Roman" w:cs="宋体" w:hint="eastAsia"/>
          <w:b/>
          <w:bCs/>
        </w:rPr>
        <w:t>纳米颗粒阵列的制备及光学特性</w:t>
      </w:r>
    </w:p>
    <w:p w14:paraId="4F438B28" w14:textId="77777777" w:rsidR="00076547" w:rsidRDefault="005B12E0" w:rsidP="00BE7BB3">
      <w:pPr>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B139A8" wp14:editId="34FD962F">
            <wp:extent cx="5222240" cy="1287780"/>
            <wp:effectExtent l="0" t="0" r="0" b="7620"/>
            <wp:docPr id="1" name="图片 2" descr="A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g-2.png"/>
                    <pic:cNvPicPr>
                      <a:picLocks noChangeAspect="1" noChangeArrowheads="1"/>
                    </pic:cNvPicPr>
                  </pic:nvPicPr>
                  <pic:blipFill>
                    <a:blip r:embed="rId7">
                      <a:extLst>
                        <a:ext uri="{28A0092B-C50C-407E-A947-70E740481C1C}">
                          <a14:useLocalDpi xmlns:a14="http://schemas.microsoft.com/office/drawing/2010/main" val="0"/>
                        </a:ext>
                      </a:extLst>
                    </a:blip>
                    <a:srcRect l="829"/>
                    <a:stretch>
                      <a:fillRect/>
                    </a:stretch>
                  </pic:blipFill>
                  <pic:spPr bwMode="auto">
                    <a:xfrm>
                      <a:off x="0" y="0"/>
                      <a:ext cx="5222240" cy="1287780"/>
                    </a:xfrm>
                    <a:prstGeom prst="rect">
                      <a:avLst/>
                    </a:prstGeom>
                    <a:solidFill>
                      <a:srgbClr val="FFFFFF"/>
                    </a:solidFill>
                    <a:ln>
                      <a:noFill/>
                    </a:ln>
                  </pic:spPr>
                </pic:pic>
              </a:graphicData>
            </a:graphic>
          </wp:inline>
        </w:drawing>
      </w:r>
    </w:p>
    <w:p w14:paraId="6D3E68FA" w14:textId="77777777" w:rsidR="00076547" w:rsidRPr="008E6775" w:rsidRDefault="00076547" w:rsidP="00BE7BB3">
      <w:pPr>
        <w:spacing w:line="276" w:lineRule="auto"/>
        <w:jc w:val="center"/>
        <w:rPr>
          <w:rFonts w:ascii="Times New Roman" w:hAnsi="Times New Roman" w:cs="Times New Roman"/>
          <w:sz w:val="18"/>
          <w:szCs w:val="18"/>
        </w:rPr>
      </w:pPr>
      <w:r w:rsidRPr="008E6775">
        <w:rPr>
          <w:rFonts w:ascii="Times New Roman" w:hAnsi="Times New Roman" w:cs="宋体" w:hint="eastAsia"/>
          <w:sz w:val="18"/>
          <w:szCs w:val="18"/>
        </w:rPr>
        <w:t>图</w:t>
      </w:r>
      <w:r w:rsidRPr="008E6775">
        <w:rPr>
          <w:rFonts w:ascii="Times New Roman" w:hAnsi="Times New Roman" w:cs="Times New Roman"/>
          <w:sz w:val="18"/>
          <w:szCs w:val="18"/>
        </w:rPr>
        <w:t xml:space="preserve">1 </w:t>
      </w:r>
      <w:r w:rsidRPr="008E6775">
        <w:rPr>
          <w:rFonts w:ascii="Times New Roman" w:hAnsi="Times New Roman" w:cs="宋体" w:hint="eastAsia"/>
          <w:sz w:val="18"/>
          <w:szCs w:val="18"/>
        </w:rPr>
        <w:t>自组装制备</w:t>
      </w:r>
      <w:r w:rsidRPr="008E6775">
        <w:rPr>
          <w:rFonts w:ascii="Times New Roman" w:hAnsi="Times New Roman" w:cs="Times New Roman"/>
          <w:sz w:val="18"/>
          <w:szCs w:val="18"/>
        </w:rPr>
        <w:t>Ag</w:t>
      </w:r>
      <w:r w:rsidRPr="008E6775">
        <w:rPr>
          <w:rFonts w:ascii="Times New Roman" w:hAnsi="Times New Roman" w:cs="宋体" w:hint="eastAsia"/>
          <w:sz w:val="18"/>
          <w:szCs w:val="18"/>
        </w:rPr>
        <w:t>纳米颗粒阵列的（</w:t>
      </w:r>
      <w:r w:rsidRPr="008E6775">
        <w:rPr>
          <w:rFonts w:ascii="Times New Roman" w:hAnsi="Times New Roman" w:cs="Times New Roman"/>
          <w:sz w:val="18"/>
          <w:szCs w:val="18"/>
        </w:rPr>
        <w:t>a</w:t>
      </w:r>
      <w:r w:rsidRPr="008E6775">
        <w:rPr>
          <w:rFonts w:ascii="Times New Roman" w:hAnsi="Times New Roman" w:cs="宋体" w:hint="eastAsia"/>
          <w:sz w:val="18"/>
          <w:szCs w:val="18"/>
        </w:rPr>
        <w:t>）</w:t>
      </w:r>
      <w:r w:rsidRPr="008E6775">
        <w:rPr>
          <w:rFonts w:ascii="Times New Roman" w:hAnsi="Times New Roman" w:cs="Times New Roman"/>
          <w:sz w:val="18"/>
          <w:szCs w:val="18"/>
        </w:rPr>
        <w:t>SEM</w:t>
      </w:r>
      <w:r w:rsidRPr="008E6775">
        <w:rPr>
          <w:rFonts w:ascii="Times New Roman" w:hAnsi="Times New Roman" w:cs="宋体" w:hint="eastAsia"/>
          <w:sz w:val="18"/>
          <w:szCs w:val="18"/>
        </w:rPr>
        <w:t>图（</w:t>
      </w:r>
      <w:r w:rsidRPr="008E6775">
        <w:rPr>
          <w:rFonts w:ascii="Times New Roman" w:hAnsi="Times New Roman" w:cs="Times New Roman"/>
          <w:sz w:val="18"/>
          <w:szCs w:val="18"/>
        </w:rPr>
        <w:t>b</w:t>
      </w:r>
      <w:r w:rsidRPr="008E6775">
        <w:rPr>
          <w:rFonts w:ascii="Times New Roman" w:hAnsi="Times New Roman" w:cs="宋体" w:hint="eastAsia"/>
          <w:sz w:val="18"/>
          <w:szCs w:val="18"/>
        </w:rPr>
        <w:t>）</w:t>
      </w:r>
      <w:r w:rsidRPr="008E6775">
        <w:rPr>
          <w:rFonts w:ascii="Times New Roman" w:hAnsi="Times New Roman" w:cs="Times New Roman"/>
          <w:sz w:val="18"/>
          <w:szCs w:val="18"/>
        </w:rPr>
        <w:t>XRD</w:t>
      </w:r>
      <w:r w:rsidRPr="008E6775">
        <w:rPr>
          <w:rFonts w:ascii="Times New Roman" w:hAnsi="Times New Roman" w:cs="宋体" w:hint="eastAsia"/>
          <w:sz w:val="18"/>
          <w:szCs w:val="18"/>
        </w:rPr>
        <w:t>衍射图（</w:t>
      </w:r>
      <w:r w:rsidRPr="008E6775">
        <w:rPr>
          <w:rFonts w:ascii="Times New Roman" w:hAnsi="Times New Roman" w:cs="Times New Roman"/>
          <w:sz w:val="18"/>
          <w:szCs w:val="18"/>
        </w:rPr>
        <w:t>c</w:t>
      </w:r>
      <w:r w:rsidRPr="008E6775">
        <w:rPr>
          <w:rFonts w:ascii="Times New Roman" w:hAnsi="Times New Roman" w:cs="宋体" w:hint="eastAsia"/>
          <w:sz w:val="18"/>
          <w:szCs w:val="18"/>
        </w:rPr>
        <w:t>）透射和吸收谱</w:t>
      </w:r>
    </w:p>
    <w:p w14:paraId="0E4E2ACC" w14:textId="77777777" w:rsidR="00076547" w:rsidRPr="00024D19" w:rsidRDefault="00076547" w:rsidP="001A2BE2">
      <w:pPr>
        <w:spacing w:line="276" w:lineRule="auto"/>
        <w:ind w:firstLineChars="200" w:firstLine="400"/>
        <w:rPr>
          <w:rFonts w:ascii="Times New Roman" w:hAnsi="Times New Roman" w:cs="Times New Roman"/>
          <w:sz w:val="20"/>
          <w:szCs w:val="20"/>
        </w:rPr>
      </w:pPr>
      <w:r w:rsidRPr="00024D19">
        <w:rPr>
          <w:rFonts w:ascii="Times New Roman" w:hAnsi="Times New Roman" w:cs="宋体" w:hint="eastAsia"/>
          <w:sz w:val="20"/>
          <w:szCs w:val="20"/>
        </w:rPr>
        <w:t>图</w:t>
      </w:r>
      <w:r w:rsidRPr="00024D19">
        <w:rPr>
          <w:rFonts w:ascii="Times New Roman" w:hAnsi="Times New Roman" w:cs="Times New Roman"/>
          <w:sz w:val="20"/>
          <w:szCs w:val="20"/>
        </w:rPr>
        <w:t>1</w:t>
      </w:r>
      <w:r w:rsidRPr="00024D19">
        <w:rPr>
          <w:rFonts w:ascii="Times New Roman" w:hAnsi="Times New Roman" w:cs="宋体" w:hint="eastAsia"/>
          <w:sz w:val="20"/>
          <w:szCs w:val="20"/>
        </w:rPr>
        <w:t>是通过热蒸发沉积</w:t>
      </w:r>
      <w:r w:rsidRPr="00024D19">
        <w:rPr>
          <w:rFonts w:ascii="Times New Roman" w:hAnsi="Times New Roman" w:cs="Times New Roman"/>
          <w:sz w:val="20"/>
          <w:szCs w:val="20"/>
        </w:rPr>
        <w:t>5 nm</w:t>
      </w:r>
      <w:r w:rsidRPr="00024D19">
        <w:rPr>
          <w:rFonts w:ascii="Times New Roman" w:hAnsi="Times New Roman" w:cs="宋体" w:hint="eastAsia"/>
          <w:sz w:val="20"/>
          <w:szCs w:val="20"/>
        </w:rPr>
        <w:t>厚的</w:t>
      </w:r>
      <w:r w:rsidRPr="00024D19">
        <w:rPr>
          <w:rFonts w:ascii="Times New Roman" w:hAnsi="Times New Roman" w:cs="Times New Roman"/>
          <w:sz w:val="20"/>
          <w:szCs w:val="20"/>
        </w:rPr>
        <w:t>Ag</w:t>
      </w:r>
      <w:r w:rsidRPr="00024D19">
        <w:rPr>
          <w:rFonts w:ascii="Times New Roman" w:hAnsi="Times New Roman" w:cs="宋体" w:hint="eastAsia"/>
          <w:sz w:val="20"/>
          <w:szCs w:val="20"/>
        </w:rPr>
        <w:t>薄膜，然后经</w:t>
      </w:r>
      <w:r w:rsidRPr="00024D19">
        <w:rPr>
          <w:rFonts w:ascii="Times New Roman" w:hAnsi="Times New Roman" w:cs="Times New Roman"/>
          <w:sz w:val="20"/>
          <w:szCs w:val="20"/>
        </w:rPr>
        <w:t>260</w:t>
      </w:r>
      <w:r w:rsidRPr="00024D19">
        <w:rPr>
          <w:rFonts w:ascii="Times New Roman" w:hAnsi="Times New Roman" w:cs="宋体" w:hint="eastAsia"/>
          <w:sz w:val="20"/>
          <w:szCs w:val="20"/>
        </w:rPr>
        <w:t>℃</w:t>
      </w:r>
      <w:r w:rsidRPr="00024D19">
        <w:rPr>
          <w:rFonts w:ascii="Times New Roman" w:hAnsi="Times New Roman" w:cs="Times New Roman"/>
          <w:sz w:val="20"/>
          <w:szCs w:val="20"/>
        </w:rPr>
        <w:t>/30 min</w:t>
      </w:r>
      <w:r w:rsidRPr="00024D19">
        <w:rPr>
          <w:rFonts w:ascii="Times New Roman" w:hAnsi="Times New Roman" w:cs="宋体" w:hint="eastAsia"/>
          <w:sz w:val="20"/>
          <w:szCs w:val="20"/>
        </w:rPr>
        <w:t>热处理所制备的</w:t>
      </w:r>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纳米颗粒阵列的形貌、</w:t>
      </w:r>
      <w:r w:rsidRPr="00024D19">
        <w:rPr>
          <w:rFonts w:ascii="Times New Roman" w:hAnsi="Times New Roman" w:cs="Times New Roman"/>
          <w:sz w:val="20"/>
          <w:szCs w:val="20"/>
        </w:rPr>
        <w:t>XRD</w:t>
      </w:r>
      <w:r w:rsidRPr="00024D19">
        <w:rPr>
          <w:rFonts w:ascii="Times New Roman" w:hAnsi="Times New Roman" w:cs="宋体" w:hint="eastAsia"/>
          <w:sz w:val="20"/>
          <w:szCs w:val="20"/>
        </w:rPr>
        <w:t>图及透射和吸收光谱。由图</w:t>
      </w:r>
      <w:r w:rsidRPr="00024D19">
        <w:rPr>
          <w:rFonts w:ascii="Times New Roman" w:hAnsi="Times New Roman" w:cs="Times New Roman"/>
          <w:sz w:val="20"/>
          <w:szCs w:val="20"/>
        </w:rPr>
        <w:t>1</w:t>
      </w:r>
      <w:r w:rsidRPr="00024D19">
        <w:rPr>
          <w:rFonts w:ascii="Times New Roman" w:hAnsi="Times New Roman" w:cs="宋体" w:hint="eastAsia"/>
          <w:sz w:val="20"/>
          <w:szCs w:val="20"/>
        </w:rPr>
        <w:t>（</w:t>
      </w:r>
      <w:r w:rsidRPr="00024D19">
        <w:rPr>
          <w:rFonts w:ascii="Times New Roman" w:hAnsi="Times New Roman" w:cs="Times New Roman"/>
          <w:sz w:val="20"/>
          <w:szCs w:val="20"/>
        </w:rPr>
        <w:t>a</w:t>
      </w:r>
      <w:r w:rsidRPr="00024D19">
        <w:rPr>
          <w:rFonts w:ascii="Times New Roman" w:hAnsi="Times New Roman" w:cs="宋体" w:hint="eastAsia"/>
          <w:sz w:val="20"/>
          <w:szCs w:val="20"/>
        </w:rPr>
        <w:t>）可以看到此时的阵列由许多均匀分散的细小颗粒（</w:t>
      </w:r>
      <w:r w:rsidRPr="00024D19">
        <w:rPr>
          <w:rFonts w:ascii="Times New Roman" w:hAnsi="Times New Roman" w:cs="Times New Roman"/>
          <w:sz w:val="20"/>
          <w:szCs w:val="20"/>
        </w:rPr>
        <w:t>10~30 nm</w:t>
      </w:r>
      <w:r w:rsidRPr="00024D19">
        <w:rPr>
          <w:rFonts w:ascii="Times New Roman" w:hAnsi="Times New Roman" w:cs="宋体" w:hint="eastAsia"/>
          <w:sz w:val="20"/>
          <w:szCs w:val="20"/>
        </w:rPr>
        <w:t>）环绕着一些</w:t>
      </w:r>
      <w:r w:rsidRPr="00024D19">
        <w:rPr>
          <w:rFonts w:ascii="Times New Roman" w:hAnsi="Times New Roman" w:cs="Times New Roman"/>
          <w:sz w:val="20"/>
          <w:szCs w:val="20"/>
        </w:rPr>
        <w:t>100 nm</w:t>
      </w:r>
      <w:r w:rsidRPr="00024D19">
        <w:rPr>
          <w:rFonts w:ascii="Times New Roman" w:hAnsi="Times New Roman" w:cs="宋体" w:hint="eastAsia"/>
          <w:sz w:val="20"/>
          <w:szCs w:val="20"/>
        </w:rPr>
        <w:t>左右的大颗粒组成，粒径分布范围较宽。由图</w:t>
      </w:r>
      <w:r w:rsidRPr="00024D19">
        <w:rPr>
          <w:rFonts w:ascii="Times New Roman" w:hAnsi="Times New Roman" w:cs="Times New Roman"/>
          <w:sz w:val="20"/>
          <w:szCs w:val="20"/>
        </w:rPr>
        <w:t>1</w:t>
      </w:r>
      <w:r w:rsidRPr="00024D19">
        <w:rPr>
          <w:rFonts w:ascii="Times New Roman" w:hAnsi="Times New Roman" w:cs="宋体" w:hint="eastAsia"/>
          <w:sz w:val="20"/>
          <w:szCs w:val="20"/>
        </w:rPr>
        <w:t>（</w:t>
      </w:r>
      <w:r w:rsidRPr="00024D19">
        <w:rPr>
          <w:rFonts w:ascii="Times New Roman" w:hAnsi="Times New Roman" w:cs="Times New Roman"/>
          <w:sz w:val="20"/>
          <w:szCs w:val="20"/>
        </w:rPr>
        <w:t>b</w:t>
      </w:r>
      <w:r w:rsidRPr="00024D19">
        <w:rPr>
          <w:rFonts w:ascii="Times New Roman" w:hAnsi="Times New Roman" w:cs="宋体" w:hint="eastAsia"/>
          <w:sz w:val="20"/>
          <w:szCs w:val="20"/>
        </w:rPr>
        <w:t>）可以看出，样品在</w:t>
      </w:r>
      <w:r w:rsidRPr="00024D19">
        <w:rPr>
          <w:rFonts w:ascii="Times New Roman" w:hAnsi="Times New Roman" w:cs="Times New Roman"/>
          <w:sz w:val="20"/>
          <w:szCs w:val="20"/>
        </w:rPr>
        <w:t>33.08</w:t>
      </w:r>
      <w:r w:rsidRPr="00024D19">
        <w:rPr>
          <w:rFonts w:ascii="Times New Roman" w:hAnsi="Times New Roman" w:cs="宋体" w:hint="eastAsia"/>
          <w:sz w:val="20"/>
          <w:szCs w:val="20"/>
        </w:rPr>
        <w:t>º和</w:t>
      </w:r>
      <w:r w:rsidRPr="00024D19">
        <w:rPr>
          <w:rFonts w:ascii="Times New Roman" w:hAnsi="Times New Roman" w:cs="Times New Roman"/>
          <w:sz w:val="20"/>
          <w:szCs w:val="20"/>
        </w:rPr>
        <w:t>44.26</w:t>
      </w:r>
      <w:r w:rsidRPr="00024D19">
        <w:rPr>
          <w:rFonts w:ascii="Times New Roman" w:hAnsi="Times New Roman" w:cs="宋体" w:hint="eastAsia"/>
          <w:sz w:val="20"/>
          <w:szCs w:val="20"/>
        </w:rPr>
        <w:t>º的位置出现了两个衍射峰，分别对应于面心立方结构</w:t>
      </w:r>
      <w:r w:rsidRPr="00024D19">
        <w:rPr>
          <w:rFonts w:ascii="Times New Roman" w:hAnsi="Times New Roman" w:cs="Times New Roman"/>
          <w:sz w:val="20"/>
          <w:szCs w:val="20"/>
        </w:rPr>
        <w:t>Ag</w:t>
      </w:r>
      <w:r w:rsidRPr="00024D19">
        <w:rPr>
          <w:rFonts w:ascii="Times New Roman" w:hAnsi="Times New Roman" w:cs="宋体" w:hint="eastAsia"/>
          <w:sz w:val="20"/>
          <w:szCs w:val="20"/>
        </w:rPr>
        <w:t>的（</w:t>
      </w:r>
      <w:r w:rsidRPr="00024D19">
        <w:rPr>
          <w:rFonts w:ascii="Times New Roman" w:hAnsi="Times New Roman" w:cs="Times New Roman"/>
          <w:sz w:val="20"/>
          <w:szCs w:val="20"/>
        </w:rPr>
        <w:t>111</w:t>
      </w:r>
      <w:r w:rsidRPr="00024D19">
        <w:rPr>
          <w:rFonts w:ascii="Times New Roman" w:hAnsi="Times New Roman" w:cs="宋体" w:hint="eastAsia"/>
          <w:sz w:val="20"/>
          <w:szCs w:val="20"/>
        </w:rPr>
        <w:t>）和（</w:t>
      </w:r>
      <w:r w:rsidRPr="00024D19">
        <w:rPr>
          <w:rFonts w:ascii="Times New Roman" w:hAnsi="Times New Roman" w:cs="Times New Roman"/>
          <w:sz w:val="20"/>
          <w:szCs w:val="20"/>
        </w:rPr>
        <w:t>200</w:t>
      </w:r>
      <w:r w:rsidRPr="00024D19">
        <w:rPr>
          <w:rFonts w:ascii="Times New Roman" w:hAnsi="Times New Roman" w:cs="宋体" w:hint="eastAsia"/>
          <w:sz w:val="20"/>
          <w:szCs w:val="20"/>
        </w:rPr>
        <w:t>）晶面。图</w:t>
      </w:r>
      <w:r w:rsidRPr="00024D19">
        <w:rPr>
          <w:rFonts w:ascii="Times New Roman" w:hAnsi="Times New Roman" w:cs="Times New Roman"/>
          <w:sz w:val="20"/>
          <w:szCs w:val="20"/>
        </w:rPr>
        <w:t>1</w:t>
      </w:r>
      <w:r w:rsidRPr="00024D19">
        <w:rPr>
          <w:rFonts w:ascii="Times New Roman" w:hAnsi="Times New Roman" w:cs="宋体" w:hint="eastAsia"/>
          <w:sz w:val="20"/>
          <w:szCs w:val="20"/>
        </w:rPr>
        <w:t>（</w:t>
      </w:r>
      <w:r w:rsidRPr="00024D19">
        <w:rPr>
          <w:rFonts w:ascii="Times New Roman" w:hAnsi="Times New Roman" w:cs="Times New Roman"/>
          <w:sz w:val="20"/>
          <w:szCs w:val="20"/>
        </w:rPr>
        <w:t>c</w:t>
      </w:r>
      <w:r w:rsidRPr="00024D19">
        <w:rPr>
          <w:rFonts w:ascii="Times New Roman" w:hAnsi="Times New Roman" w:cs="宋体" w:hint="eastAsia"/>
          <w:sz w:val="20"/>
          <w:szCs w:val="20"/>
        </w:rPr>
        <w:t>）中透射谱的波谷与吸收谱的波峰对应相同的波长</w:t>
      </w:r>
      <w:r w:rsidRPr="00024D19">
        <w:rPr>
          <w:rFonts w:ascii="Times New Roman" w:hAnsi="Times New Roman" w:cs="Times New Roman"/>
          <w:sz w:val="20"/>
          <w:szCs w:val="20"/>
        </w:rPr>
        <w:t>425 nm</w:t>
      </w:r>
      <w:r w:rsidRPr="00024D19">
        <w:rPr>
          <w:rFonts w:ascii="Times New Roman" w:hAnsi="Times New Roman" w:cs="宋体" w:hint="eastAsia"/>
          <w:sz w:val="20"/>
          <w:szCs w:val="20"/>
        </w:rPr>
        <w:t>，也是该</w:t>
      </w:r>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纳米颗粒阵列的局域表面等</w:t>
      </w:r>
      <w:proofErr w:type="gramStart"/>
      <w:r w:rsidRPr="00024D19">
        <w:rPr>
          <w:rFonts w:ascii="Times New Roman" w:hAnsi="Times New Roman" w:cs="宋体" w:hint="eastAsia"/>
          <w:sz w:val="20"/>
          <w:szCs w:val="20"/>
        </w:rPr>
        <w:t>离激元共振</w:t>
      </w:r>
      <w:proofErr w:type="gramEnd"/>
      <w:r w:rsidRPr="00024D19">
        <w:rPr>
          <w:rFonts w:ascii="Times New Roman" w:hAnsi="Times New Roman" w:cs="宋体" w:hint="eastAsia"/>
          <w:sz w:val="20"/>
          <w:szCs w:val="20"/>
        </w:rPr>
        <w:t>波长，由于</w:t>
      </w:r>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纳米颗粒对光的吸收和散射即消光，在</w:t>
      </w:r>
      <w:r w:rsidRPr="00024D19">
        <w:rPr>
          <w:rFonts w:ascii="Times New Roman" w:hAnsi="Times New Roman" w:cs="Times New Roman"/>
          <w:sz w:val="20"/>
          <w:szCs w:val="20"/>
        </w:rPr>
        <w:t>300-1200 nm</w:t>
      </w:r>
      <w:r w:rsidRPr="00024D19">
        <w:rPr>
          <w:rFonts w:ascii="Times New Roman" w:hAnsi="Times New Roman" w:cs="宋体" w:hint="eastAsia"/>
          <w:sz w:val="20"/>
          <w:szCs w:val="20"/>
        </w:rPr>
        <w:t>波段的光线平均透过率为</w:t>
      </w:r>
      <w:r w:rsidRPr="00024D19">
        <w:rPr>
          <w:rFonts w:ascii="Times New Roman" w:hAnsi="Times New Roman" w:cs="Times New Roman"/>
          <w:sz w:val="20"/>
          <w:szCs w:val="20"/>
        </w:rPr>
        <w:t>84.6%</w:t>
      </w:r>
      <w:r w:rsidRPr="00024D19">
        <w:rPr>
          <w:rFonts w:ascii="Times New Roman" w:hAnsi="Times New Roman" w:cs="宋体" w:hint="eastAsia"/>
          <w:sz w:val="20"/>
          <w:szCs w:val="20"/>
        </w:rPr>
        <w:t>。</w:t>
      </w:r>
    </w:p>
    <w:p w14:paraId="67CC7DD8" w14:textId="77777777" w:rsidR="00076547" w:rsidRPr="00024D19" w:rsidRDefault="00076547" w:rsidP="00BE7BB3">
      <w:pPr>
        <w:spacing w:line="276" w:lineRule="auto"/>
        <w:rPr>
          <w:rFonts w:ascii="Times New Roman" w:hAnsi="Times New Roman" w:cs="Times New Roman"/>
          <w:b/>
          <w:bCs/>
          <w:sz w:val="20"/>
          <w:szCs w:val="20"/>
        </w:rPr>
      </w:pPr>
      <w:r w:rsidRPr="00024D19">
        <w:rPr>
          <w:rFonts w:ascii="Times New Roman" w:hAnsi="Times New Roman" w:cs="Times New Roman"/>
          <w:b/>
          <w:bCs/>
          <w:sz w:val="20"/>
          <w:szCs w:val="20"/>
        </w:rPr>
        <w:lastRenderedPageBreak/>
        <w:t>2.2 Au</w:t>
      </w:r>
      <w:r w:rsidRPr="00024D19">
        <w:rPr>
          <w:rFonts w:ascii="Times New Roman" w:hAnsi="Times New Roman" w:cs="宋体" w:hint="eastAsia"/>
          <w:b/>
          <w:bCs/>
          <w:sz w:val="20"/>
          <w:szCs w:val="20"/>
        </w:rPr>
        <w:t>纳米颗粒阵列的制备及光学特性</w:t>
      </w:r>
    </w:p>
    <w:p w14:paraId="2B04A7FA" w14:textId="77777777" w:rsidR="00076547" w:rsidRDefault="005B12E0" w:rsidP="00BE7BB3">
      <w:pPr>
        <w:spacing w:line="276" w:lineRule="auto"/>
        <w:rPr>
          <w:rFonts w:ascii="Times New Roman" w:hAnsi="Times New Roman" w:cs="Times New Roman"/>
          <w:b/>
          <w:bCs/>
        </w:rPr>
      </w:pPr>
      <w:r>
        <w:rPr>
          <w:rFonts w:ascii="Times New Roman" w:hAnsi="Times New Roman" w:cs="Times New Roman"/>
          <w:b/>
          <w:bCs/>
          <w:noProof/>
        </w:rPr>
        <w:drawing>
          <wp:inline distT="0" distB="0" distL="0" distR="0" wp14:anchorId="7F774CBB" wp14:editId="1EC7A2F6">
            <wp:extent cx="5184140" cy="1304290"/>
            <wp:effectExtent l="0" t="0" r="0" b="0"/>
            <wp:docPr id="2" name="图片 4" descr="A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Au-3.png"/>
                    <pic:cNvPicPr>
                      <a:picLocks noChangeAspect="1" noChangeArrowheads="1"/>
                    </pic:cNvPicPr>
                  </pic:nvPicPr>
                  <pic:blipFill>
                    <a:blip r:embed="rId8">
                      <a:extLst>
                        <a:ext uri="{28A0092B-C50C-407E-A947-70E740481C1C}">
                          <a14:useLocalDpi xmlns:a14="http://schemas.microsoft.com/office/drawing/2010/main" val="0"/>
                        </a:ext>
                      </a:extLst>
                    </a:blip>
                    <a:srcRect l="1196" t="2258" b="2733"/>
                    <a:stretch>
                      <a:fillRect/>
                    </a:stretch>
                  </pic:blipFill>
                  <pic:spPr bwMode="auto">
                    <a:xfrm>
                      <a:off x="0" y="0"/>
                      <a:ext cx="5184140" cy="1304290"/>
                    </a:xfrm>
                    <a:prstGeom prst="rect">
                      <a:avLst/>
                    </a:prstGeom>
                    <a:solidFill>
                      <a:srgbClr val="FFFFFF"/>
                    </a:solidFill>
                    <a:ln>
                      <a:noFill/>
                    </a:ln>
                  </pic:spPr>
                </pic:pic>
              </a:graphicData>
            </a:graphic>
          </wp:inline>
        </w:drawing>
      </w:r>
    </w:p>
    <w:p w14:paraId="6CACF9DC" w14:textId="77777777" w:rsidR="00076547" w:rsidRPr="008E6775" w:rsidRDefault="00076547" w:rsidP="00BE7BB3">
      <w:pPr>
        <w:spacing w:line="276" w:lineRule="auto"/>
        <w:jc w:val="center"/>
        <w:rPr>
          <w:rFonts w:ascii="Times New Roman" w:hAnsi="Times New Roman" w:cs="Times New Roman"/>
          <w:sz w:val="18"/>
          <w:szCs w:val="18"/>
        </w:rPr>
      </w:pPr>
      <w:r w:rsidRPr="008E6775">
        <w:rPr>
          <w:rFonts w:ascii="Times New Roman" w:hAnsi="Times New Roman" w:cs="宋体" w:hint="eastAsia"/>
          <w:sz w:val="18"/>
          <w:szCs w:val="18"/>
        </w:rPr>
        <w:t>图</w:t>
      </w:r>
      <w:r w:rsidRPr="008E6775">
        <w:rPr>
          <w:rFonts w:ascii="Times New Roman" w:hAnsi="Times New Roman" w:cs="Times New Roman"/>
          <w:sz w:val="18"/>
          <w:szCs w:val="18"/>
        </w:rPr>
        <w:t xml:space="preserve">2 </w:t>
      </w:r>
      <w:r w:rsidRPr="008E6775">
        <w:rPr>
          <w:rFonts w:ascii="Times New Roman" w:hAnsi="Times New Roman" w:cs="宋体" w:hint="eastAsia"/>
          <w:sz w:val="18"/>
          <w:szCs w:val="18"/>
        </w:rPr>
        <w:t>自组装制备</w:t>
      </w:r>
      <w:r w:rsidRPr="008E6775">
        <w:rPr>
          <w:rFonts w:ascii="Times New Roman" w:hAnsi="Times New Roman" w:cs="Times New Roman"/>
          <w:sz w:val="18"/>
          <w:szCs w:val="18"/>
        </w:rPr>
        <w:t>Au</w:t>
      </w:r>
      <w:r w:rsidRPr="008E6775">
        <w:rPr>
          <w:rFonts w:ascii="Times New Roman" w:hAnsi="Times New Roman" w:cs="宋体" w:hint="eastAsia"/>
          <w:sz w:val="18"/>
          <w:szCs w:val="18"/>
        </w:rPr>
        <w:t>纳米颗粒阵列的（</w:t>
      </w:r>
      <w:r w:rsidRPr="008E6775">
        <w:rPr>
          <w:rFonts w:ascii="Times New Roman" w:hAnsi="Times New Roman" w:cs="Times New Roman"/>
          <w:sz w:val="18"/>
          <w:szCs w:val="18"/>
        </w:rPr>
        <w:t>a</w:t>
      </w:r>
      <w:r w:rsidRPr="008E6775">
        <w:rPr>
          <w:rFonts w:ascii="Times New Roman" w:hAnsi="Times New Roman" w:cs="宋体" w:hint="eastAsia"/>
          <w:sz w:val="18"/>
          <w:szCs w:val="18"/>
        </w:rPr>
        <w:t>）</w:t>
      </w:r>
      <w:r w:rsidRPr="008E6775">
        <w:rPr>
          <w:rFonts w:ascii="Times New Roman" w:hAnsi="Times New Roman" w:cs="Times New Roman"/>
          <w:sz w:val="18"/>
          <w:szCs w:val="18"/>
        </w:rPr>
        <w:t>SEM</w:t>
      </w:r>
      <w:r w:rsidRPr="008E6775">
        <w:rPr>
          <w:rFonts w:ascii="Times New Roman" w:hAnsi="Times New Roman" w:cs="宋体" w:hint="eastAsia"/>
          <w:sz w:val="18"/>
          <w:szCs w:val="18"/>
        </w:rPr>
        <w:t>图（</w:t>
      </w:r>
      <w:r w:rsidRPr="008E6775">
        <w:rPr>
          <w:rFonts w:ascii="Times New Roman" w:hAnsi="Times New Roman" w:cs="Times New Roman"/>
          <w:sz w:val="18"/>
          <w:szCs w:val="18"/>
        </w:rPr>
        <w:t>b</w:t>
      </w:r>
      <w:r w:rsidRPr="008E6775">
        <w:rPr>
          <w:rFonts w:ascii="Times New Roman" w:hAnsi="Times New Roman" w:cs="宋体" w:hint="eastAsia"/>
          <w:sz w:val="18"/>
          <w:szCs w:val="18"/>
        </w:rPr>
        <w:t>）</w:t>
      </w:r>
      <w:r w:rsidRPr="008E6775">
        <w:rPr>
          <w:rFonts w:ascii="Times New Roman" w:hAnsi="Times New Roman" w:cs="Times New Roman"/>
          <w:sz w:val="18"/>
          <w:szCs w:val="18"/>
        </w:rPr>
        <w:t>AFM</w:t>
      </w:r>
      <w:r w:rsidRPr="008E6775">
        <w:rPr>
          <w:rFonts w:ascii="Times New Roman" w:hAnsi="Times New Roman" w:cs="宋体" w:hint="eastAsia"/>
          <w:sz w:val="18"/>
          <w:szCs w:val="18"/>
        </w:rPr>
        <w:t>图（</w:t>
      </w:r>
      <w:r w:rsidRPr="008E6775">
        <w:rPr>
          <w:rFonts w:ascii="Times New Roman" w:hAnsi="Times New Roman" w:cs="Times New Roman"/>
          <w:sz w:val="18"/>
          <w:szCs w:val="18"/>
        </w:rPr>
        <w:t>c</w:t>
      </w:r>
      <w:r w:rsidRPr="008E6775">
        <w:rPr>
          <w:rFonts w:ascii="Times New Roman" w:hAnsi="Times New Roman" w:cs="宋体" w:hint="eastAsia"/>
          <w:sz w:val="18"/>
          <w:szCs w:val="18"/>
        </w:rPr>
        <w:t>）吸收谱</w:t>
      </w:r>
    </w:p>
    <w:p w14:paraId="42FA572C" w14:textId="77777777" w:rsidR="00076547" w:rsidRPr="00024D19" w:rsidRDefault="00076547" w:rsidP="001A2BE2">
      <w:pPr>
        <w:spacing w:line="276" w:lineRule="auto"/>
        <w:ind w:firstLineChars="200" w:firstLine="400"/>
        <w:rPr>
          <w:rFonts w:ascii="Times New Roman" w:hAnsi="Times New Roman" w:cs="Times New Roman"/>
          <w:sz w:val="20"/>
          <w:szCs w:val="20"/>
        </w:rPr>
      </w:pPr>
      <w:r w:rsidRPr="00024D19">
        <w:rPr>
          <w:rFonts w:ascii="Times New Roman" w:hAnsi="Times New Roman" w:cs="宋体" w:hint="eastAsia"/>
          <w:sz w:val="20"/>
          <w:szCs w:val="20"/>
        </w:rPr>
        <w:t>图</w:t>
      </w:r>
      <w:r w:rsidRPr="00024D19">
        <w:rPr>
          <w:rFonts w:ascii="Times New Roman" w:hAnsi="Times New Roman" w:cs="Times New Roman"/>
          <w:sz w:val="20"/>
          <w:szCs w:val="20"/>
        </w:rPr>
        <w:t>2</w:t>
      </w:r>
      <w:r w:rsidRPr="00024D19">
        <w:rPr>
          <w:rFonts w:ascii="Times New Roman" w:hAnsi="Times New Roman" w:cs="宋体" w:hint="eastAsia"/>
          <w:sz w:val="20"/>
          <w:szCs w:val="20"/>
        </w:rPr>
        <w:t>是通过热蒸发沉积</w:t>
      </w:r>
      <w:r w:rsidRPr="00024D19">
        <w:rPr>
          <w:rFonts w:ascii="Times New Roman" w:hAnsi="Times New Roman" w:cs="Times New Roman"/>
          <w:sz w:val="20"/>
          <w:szCs w:val="20"/>
        </w:rPr>
        <w:t>7.5 nm</w:t>
      </w:r>
      <w:r w:rsidRPr="00024D19">
        <w:rPr>
          <w:rFonts w:ascii="Times New Roman" w:hAnsi="Times New Roman" w:cs="宋体" w:hint="eastAsia"/>
          <w:sz w:val="20"/>
          <w:szCs w:val="20"/>
        </w:rPr>
        <w:t>厚的</w:t>
      </w:r>
      <w:r w:rsidRPr="00024D19">
        <w:rPr>
          <w:rFonts w:ascii="Times New Roman" w:hAnsi="Times New Roman" w:cs="Times New Roman"/>
          <w:sz w:val="20"/>
          <w:szCs w:val="20"/>
        </w:rPr>
        <w:t>Au</w:t>
      </w:r>
      <w:r w:rsidRPr="00024D19">
        <w:rPr>
          <w:rFonts w:ascii="Times New Roman" w:hAnsi="Times New Roman" w:cs="宋体" w:hint="eastAsia"/>
          <w:sz w:val="20"/>
          <w:szCs w:val="20"/>
        </w:rPr>
        <w:t>薄膜，然后经</w:t>
      </w:r>
      <w:r w:rsidRPr="00024D19">
        <w:rPr>
          <w:rFonts w:ascii="Times New Roman" w:hAnsi="Times New Roman" w:cs="Times New Roman"/>
          <w:sz w:val="20"/>
          <w:szCs w:val="20"/>
        </w:rPr>
        <w:t>350</w:t>
      </w:r>
      <w:r w:rsidRPr="00024D19">
        <w:rPr>
          <w:rFonts w:ascii="Times New Roman" w:hAnsi="Times New Roman" w:cs="宋体" w:hint="eastAsia"/>
          <w:sz w:val="20"/>
          <w:szCs w:val="20"/>
        </w:rPr>
        <w:t>℃</w:t>
      </w:r>
      <w:r w:rsidRPr="00024D19">
        <w:rPr>
          <w:rFonts w:ascii="Times New Roman" w:hAnsi="Times New Roman" w:cs="Times New Roman"/>
          <w:sz w:val="20"/>
          <w:szCs w:val="20"/>
        </w:rPr>
        <w:t>/60 min</w:t>
      </w:r>
      <w:r w:rsidRPr="00024D19">
        <w:rPr>
          <w:rFonts w:ascii="Times New Roman" w:hAnsi="Times New Roman" w:cs="宋体" w:hint="eastAsia"/>
          <w:sz w:val="20"/>
          <w:szCs w:val="20"/>
        </w:rPr>
        <w:t>热处理所制备的</w:t>
      </w:r>
      <w:r w:rsidRPr="00024D19">
        <w:rPr>
          <w:rFonts w:ascii="Times New Roman" w:hAnsi="Times New Roman" w:cs="Times New Roman"/>
          <w:sz w:val="20"/>
          <w:szCs w:val="20"/>
        </w:rPr>
        <w:t>Au</w:t>
      </w:r>
      <w:r w:rsidRPr="00024D19">
        <w:rPr>
          <w:rFonts w:ascii="Times New Roman" w:hAnsi="Times New Roman" w:cs="宋体" w:hint="eastAsia"/>
          <w:sz w:val="20"/>
          <w:szCs w:val="20"/>
        </w:rPr>
        <w:t>纳米颗粒阵列的</w:t>
      </w:r>
      <w:r w:rsidRPr="00024D19">
        <w:rPr>
          <w:rFonts w:ascii="Times New Roman" w:hAnsi="Times New Roman" w:cs="Times New Roman"/>
          <w:sz w:val="20"/>
          <w:szCs w:val="20"/>
        </w:rPr>
        <w:t>SEM</w:t>
      </w:r>
      <w:r w:rsidRPr="00024D19">
        <w:rPr>
          <w:rFonts w:ascii="Times New Roman" w:hAnsi="Times New Roman" w:cs="宋体" w:hint="eastAsia"/>
          <w:sz w:val="20"/>
          <w:szCs w:val="20"/>
        </w:rPr>
        <w:t>、</w:t>
      </w:r>
      <w:r w:rsidRPr="00024D19">
        <w:rPr>
          <w:rFonts w:ascii="Times New Roman" w:hAnsi="Times New Roman" w:cs="Times New Roman"/>
          <w:sz w:val="20"/>
          <w:szCs w:val="20"/>
        </w:rPr>
        <w:t>AFM</w:t>
      </w:r>
      <w:r w:rsidRPr="00024D19">
        <w:rPr>
          <w:rFonts w:ascii="Times New Roman" w:hAnsi="Times New Roman" w:cs="宋体" w:hint="eastAsia"/>
          <w:sz w:val="20"/>
          <w:szCs w:val="20"/>
        </w:rPr>
        <w:t>图及吸收光谱。由图</w:t>
      </w:r>
      <w:r w:rsidRPr="00024D19">
        <w:rPr>
          <w:rFonts w:ascii="Times New Roman" w:hAnsi="Times New Roman" w:cs="Times New Roman"/>
          <w:sz w:val="20"/>
          <w:szCs w:val="20"/>
        </w:rPr>
        <w:t>2</w:t>
      </w:r>
      <w:r w:rsidRPr="00024D19">
        <w:rPr>
          <w:rFonts w:ascii="Times New Roman" w:hAnsi="Times New Roman" w:cs="宋体" w:hint="eastAsia"/>
          <w:sz w:val="20"/>
          <w:szCs w:val="20"/>
        </w:rPr>
        <w:t>（</w:t>
      </w:r>
      <w:r w:rsidRPr="00024D19">
        <w:rPr>
          <w:rFonts w:ascii="Times New Roman" w:hAnsi="Times New Roman" w:cs="Times New Roman"/>
          <w:sz w:val="20"/>
          <w:szCs w:val="20"/>
        </w:rPr>
        <w:t>a</w:t>
      </w:r>
      <w:r w:rsidRPr="00024D19">
        <w:rPr>
          <w:rFonts w:ascii="Times New Roman" w:hAnsi="Times New Roman" w:cs="宋体" w:hint="eastAsia"/>
          <w:sz w:val="20"/>
          <w:szCs w:val="20"/>
        </w:rPr>
        <w:t>）可以看到颗粒平均粒径为</w:t>
      </w:r>
      <w:r w:rsidRPr="00024D19">
        <w:rPr>
          <w:rFonts w:ascii="Times New Roman" w:hAnsi="Times New Roman" w:cs="Times New Roman"/>
          <w:sz w:val="20"/>
          <w:szCs w:val="20"/>
        </w:rPr>
        <w:t>30 nm</w:t>
      </w:r>
      <w:r w:rsidRPr="00024D19">
        <w:rPr>
          <w:rFonts w:ascii="Times New Roman" w:hAnsi="Times New Roman" w:cs="宋体" w:hint="eastAsia"/>
          <w:sz w:val="20"/>
          <w:szCs w:val="20"/>
        </w:rPr>
        <w:t>左右，形状</w:t>
      </w:r>
      <w:r>
        <w:rPr>
          <w:rFonts w:ascii="Times New Roman" w:hAnsi="Times New Roman" w:cs="宋体" w:hint="eastAsia"/>
          <w:sz w:val="20"/>
          <w:szCs w:val="20"/>
        </w:rPr>
        <w:t>较规则，大多接近球状或椭球</w:t>
      </w:r>
      <w:r w:rsidRPr="00024D19">
        <w:rPr>
          <w:rFonts w:ascii="Times New Roman" w:hAnsi="Times New Roman" w:cs="宋体" w:hint="eastAsia"/>
          <w:sz w:val="20"/>
          <w:szCs w:val="20"/>
        </w:rPr>
        <w:t>形。图</w:t>
      </w:r>
      <w:r w:rsidRPr="00024D19">
        <w:rPr>
          <w:rFonts w:ascii="Times New Roman" w:hAnsi="Times New Roman" w:cs="Times New Roman"/>
          <w:sz w:val="20"/>
          <w:szCs w:val="20"/>
        </w:rPr>
        <w:t>2</w:t>
      </w:r>
      <w:r w:rsidRPr="00024D19">
        <w:rPr>
          <w:rFonts w:ascii="Times New Roman" w:hAnsi="Times New Roman" w:cs="宋体" w:hint="eastAsia"/>
          <w:sz w:val="20"/>
          <w:szCs w:val="20"/>
        </w:rPr>
        <w:t>（</w:t>
      </w:r>
      <w:r w:rsidRPr="00024D19">
        <w:rPr>
          <w:rFonts w:ascii="Times New Roman" w:hAnsi="Times New Roman" w:cs="Times New Roman"/>
          <w:sz w:val="20"/>
          <w:szCs w:val="20"/>
        </w:rPr>
        <w:t>b</w:t>
      </w:r>
      <w:r w:rsidRPr="00024D19">
        <w:rPr>
          <w:rFonts w:ascii="Times New Roman" w:hAnsi="Times New Roman" w:cs="宋体" w:hint="eastAsia"/>
          <w:sz w:val="20"/>
          <w:szCs w:val="20"/>
        </w:rPr>
        <w:t>）的三维形貌显示颗粒平均高度为</w:t>
      </w:r>
      <w:r w:rsidRPr="00024D19">
        <w:rPr>
          <w:rFonts w:ascii="Times New Roman" w:hAnsi="Times New Roman" w:cs="Times New Roman"/>
          <w:sz w:val="20"/>
          <w:szCs w:val="20"/>
        </w:rPr>
        <w:t>4.41</w:t>
      </w:r>
      <w:r w:rsidRPr="00024D19">
        <w:rPr>
          <w:rFonts w:ascii="Times New Roman" w:hAnsi="Times New Roman" w:cs="宋体" w:hint="eastAsia"/>
          <w:sz w:val="20"/>
          <w:szCs w:val="20"/>
        </w:rPr>
        <w:t>±</w:t>
      </w:r>
      <w:r w:rsidRPr="00024D19">
        <w:rPr>
          <w:rFonts w:ascii="Times New Roman" w:hAnsi="Times New Roman" w:cs="Times New Roman"/>
          <w:sz w:val="20"/>
          <w:szCs w:val="20"/>
        </w:rPr>
        <w:t>2.46 nm</w:t>
      </w:r>
      <w:r w:rsidRPr="00024D19">
        <w:rPr>
          <w:rFonts w:ascii="Times New Roman" w:hAnsi="Times New Roman" w:cs="宋体" w:hint="eastAsia"/>
          <w:sz w:val="20"/>
          <w:szCs w:val="20"/>
        </w:rPr>
        <w:t>，最大高度为</w:t>
      </w:r>
      <w:r w:rsidRPr="00024D19">
        <w:rPr>
          <w:rFonts w:ascii="Times New Roman" w:hAnsi="Times New Roman" w:cs="Times New Roman"/>
          <w:sz w:val="20"/>
          <w:szCs w:val="20"/>
        </w:rPr>
        <w:t>15.01 nm</w:t>
      </w:r>
      <w:r w:rsidRPr="00024D19">
        <w:rPr>
          <w:rFonts w:ascii="Times New Roman" w:hAnsi="Times New Roman" w:cs="宋体" w:hint="eastAsia"/>
          <w:sz w:val="20"/>
          <w:szCs w:val="20"/>
        </w:rPr>
        <w:t>，尺寸分布不均匀。由于</w:t>
      </w:r>
      <w:r w:rsidRPr="00024D19">
        <w:rPr>
          <w:rFonts w:ascii="Times New Roman" w:hAnsi="Times New Roman" w:cs="Times New Roman"/>
          <w:sz w:val="20"/>
          <w:szCs w:val="20"/>
        </w:rPr>
        <w:t>Au</w:t>
      </w:r>
      <w:r w:rsidRPr="00024D19">
        <w:rPr>
          <w:rFonts w:ascii="Times New Roman" w:hAnsi="Times New Roman" w:cs="宋体" w:hint="eastAsia"/>
          <w:sz w:val="20"/>
          <w:szCs w:val="20"/>
        </w:rPr>
        <w:t>颗粒在高度方向的尺寸显著低于与之垂直平面内的尺寸，因而颗粒</w:t>
      </w:r>
      <w:proofErr w:type="gramStart"/>
      <w:r w:rsidRPr="00024D19">
        <w:rPr>
          <w:rFonts w:ascii="Times New Roman" w:hAnsi="Times New Roman" w:cs="宋体" w:hint="eastAsia"/>
          <w:sz w:val="20"/>
          <w:szCs w:val="20"/>
        </w:rPr>
        <w:t>是扁球或</w:t>
      </w:r>
      <w:proofErr w:type="gramEnd"/>
      <w:r w:rsidRPr="00024D19">
        <w:rPr>
          <w:rFonts w:ascii="Times New Roman" w:hAnsi="Times New Roman" w:cs="宋体" w:hint="eastAsia"/>
          <w:sz w:val="20"/>
          <w:szCs w:val="20"/>
        </w:rPr>
        <w:t>扁椭球状的。由图</w:t>
      </w:r>
      <w:r w:rsidRPr="00024D19">
        <w:rPr>
          <w:rFonts w:ascii="Times New Roman" w:hAnsi="Times New Roman" w:cs="Times New Roman"/>
          <w:sz w:val="20"/>
          <w:szCs w:val="20"/>
        </w:rPr>
        <w:t>2</w:t>
      </w:r>
      <w:r w:rsidRPr="00024D19">
        <w:rPr>
          <w:rFonts w:ascii="Times New Roman" w:hAnsi="Times New Roman" w:cs="宋体" w:hint="eastAsia"/>
          <w:sz w:val="20"/>
          <w:szCs w:val="20"/>
        </w:rPr>
        <w:t>（</w:t>
      </w:r>
      <w:r w:rsidRPr="00024D19">
        <w:rPr>
          <w:rFonts w:ascii="Times New Roman" w:hAnsi="Times New Roman" w:cs="Times New Roman"/>
          <w:sz w:val="20"/>
          <w:szCs w:val="20"/>
        </w:rPr>
        <w:t>c</w:t>
      </w:r>
      <w:r w:rsidRPr="00024D19">
        <w:rPr>
          <w:rFonts w:ascii="Times New Roman" w:hAnsi="Times New Roman" w:cs="宋体" w:hint="eastAsia"/>
          <w:sz w:val="20"/>
          <w:szCs w:val="20"/>
        </w:rPr>
        <w:t>）的吸收光谱可知，该</w:t>
      </w:r>
      <w:r w:rsidRPr="00024D19">
        <w:rPr>
          <w:rFonts w:ascii="Times New Roman" w:hAnsi="Times New Roman" w:cs="Times New Roman"/>
          <w:sz w:val="20"/>
          <w:szCs w:val="20"/>
        </w:rPr>
        <w:t>Au</w:t>
      </w:r>
      <w:r w:rsidRPr="00024D19">
        <w:rPr>
          <w:rFonts w:ascii="Times New Roman" w:hAnsi="Times New Roman" w:cs="宋体" w:hint="eastAsia"/>
          <w:sz w:val="20"/>
          <w:szCs w:val="20"/>
        </w:rPr>
        <w:t>纳米颗粒阵列的共振波长为</w:t>
      </w:r>
      <w:r w:rsidRPr="00024D19">
        <w:rPr>
          <w:rFonts w:ascii="Times New Roman" w:hAnsi="Times New Roman" w:cs="Times New Roman"/>
          <w:sz w:val="20"/>
          <w:szCs w:val="20"/>
        </w:rPr>
        <w:t>537 nm</w:t>
      </w:r>
      <w:r w:rsidRPr="00024D19">
        <w:rPr>
          <w:rFonts w:ascii="Times New Roman" w:hAnsi="Times New Roman" w:cs="宋体" w:hint="eastAsia"/>
          <w:sz w:val="20"/>
          <w:szCs w:val="20"/>
        </w:rPr>
        <w:t>，且由于粒径分布的不均匀而呈现一定的带宽。</w:t>
      </w:r>
    </w:p>
    <w:p w14:paraId="18EEFC58" w14:textId="77777777" w:rsidR="00076547" w:rsidRPr="00024D19" w:rsidRDefault="00076547" w:rsidP="00BE7BB3">
      <w:pPr>
        <w:spacing w:line="276" w:lineRule="auto"/>
        <w:rPr>
          <w:rFonts w:ascii="Times New Roman" w:hAnsi="Times New Roman" w:cs="Times New Roman"/>
          <w:b/>
          <w:bCs/>
          <w:sz w:val="20"/>
          <w:szCs w:val="20"/>
        </w:rPr>
      </w:pPr>
      <w:r w:rsidRPr="00024D19">
        <w:rPr>
          <w:rFonts w:ascii="Times New Roman" w:hAnsi="Times New Roman" w:cs="Times New Roman"/>
          <w:b/>
          <w:bCs/>
          <w:sz w:val="20"/>
          <w:szCs w:val="20"/>
        </w:rPr>
        <w:t>2.3 Ag-Au</w:t>
      </w:r>
      <w:r w:rsidRPr="00024D19">
        <w:rPr>
          <w:rFonts w:ascii="Times New Roman" w:hAnsi="Times New Roman" w:cs="宋体" w:hint="eastAsia"/>
          <w:b/>
          <w:bCs/>
          <w:sz w:val="20"/>
          <w:szCs w:val="20"/>
        </w:rPr>
        <w:t>复合金属纳米颗粒阵列的制备及光学特性</w:t>
      </w:r>
    </w:p>
    <w:p w14:paraId="235368C7" w14:textId="77777777" w:rsidR="00076547" w:rsidRDefault="005B12E0" w:rsidP="00BE7BB3">
      <w:pPr>
        <w:spacing w:line="276" w:lineRule="auto"/>
        <w:rPr>
          <w:rFonts w:ascii="Times New Roman" w:hAnsi="Times New Roman" w:cs="Times New Roman"/>
          <w:b/>
          <w:bCs/>
        </w:rPr>
      </w:pPr>
      <w:r>
        <w:rPr>
          <w:rFonts w:ascii="Times New Roman" w:hAnsi="Times New Roman" w:cs="Times New Roman"/>
          <w:b/>
          <w:bCs/>
          <w:noProof/>
        </w:rPr>
        <w:drawing>
          <wp:inline distT="0" distB="0" distL="0" distR="0" wp14:anchorId="6BC3891D" wp14:editId="476FFDE5">
            <wp:extent cx="5238750" cy="1094740"/>
            <wp:effectExtent l="0" t="0" r="0" b="0"/>
            <wp:docPr id="3" name="图片 5" descr="5+5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5总.png"/>
                    <pic:cNvPicPr>
                      <a:picLocks noChangeAspect="1" noChangeArrowheads="1"/>
                    </pic:cNvPicPr>
                  </pic:nvPicPr>
                  <pic:blipFill>
                    <a:blip r:embed="rId9">
                      <a:extLst>
                        <a:ext uri="{28A0092B-C50C-407E-A947-70E740481C1C}">
                          <a14:useLocalDpi xmlns:a14="http://schemas.microsoft.com/office/drawing/2010/main" val="0"/>
                        </a:ext>
                      </a:extLst>
                    </a:blip>
                    <a:srcRect b="3308"/>
                    <a:stretch>
                      <a:fillRect/>
                    </a:stretch>
                  </pic:blipFill>
                  <pic:spPr bwMode="auto">
                    <a:xfrm>
                      <a:off x="0" y="0"/>
                      <a:ext cx="5238750" cy="1094740"/>
                    </a:xfrm>
                    <a:prstGeom prst="rect">
                      <a:avLst/>
                    </a:prstGeom>
                    <a:solidFill>
                      <a:srgbClr val="FFFFFF"/>
                    </a:solidFill>
                    <a:ln>
                      <a:noFill/>
                    </a:ln>
                  </pic:spPr>
                </pic:pic>
              </a:graphicData>
            </a:graphic>
          </wp:inline>
        </w:drawing>
      </w:r>
    </w:p>
    <w:p w14:paraId="51E76598" w14:textId="77777777" w:rsidR="00076547" w:rsidRPr="008E6775" w:rsidRDefault="00076547" w:rsidP="00B71DE1">
      <w:pPr>
        <w:spacing w:line="276" w:lineRule="auto"/>
        <w:ind w:firstLineChars="200" w:firstLine="360"/>
        <w:rPr>
          <w:rFonts w:ascii="Times New Roman" w:hAnsi="Times New Roman" w:cs="Times New Roman"/>
          <w:sz w:val="18"/>
          <w:szCs w:val="18"/>
        </w:rPr>
      </w:pPr>
      <w:r w:rsidRPr="008E6775">
        <w:rPr>
          <w:rFonts w:ascii="Times New Roman" w:hAnsi="Times New Roman" w:cs="宋体" w:hint="eastAsia"/>
          <w:sz w:val="18"/>
          <w:szCs w:val="18"/>
        </w:rPr>
        <w:t>图</w:t>
      </w:r>
      <w:r w:rsidRPr="008E6775">
        <w:rPr>
          <w:rFonts w:ascii="Times New Roman" w:hAnsi="Times New Roman" w:cs="Times New Roman"/>
          <w:sz w:val="18"/>
          <w:szCs w:val="18"/>
        </w:rPr>
        <w:t xml:space="preserve">3 </w:t>
      </w:r>
      <w:r w:rsidRPr="008E6775">
        <w:rPr>
          <w:rFonts w:ascii="Times New Roman" w:hAnsi="Times New Roman" w:cs="宋体" w:hint="eastAsia"/>
          <w:sz w:val="18"/>
          <w:szCs w:val="18"/>
        </w:rPr>
        <w:t>自组装制备</w:t>
      </w:r>
      <w:r w:rsidRPr="008E6775">
        <w:rPr>
          <w:rFonts w:ascii="Times New Roman" w:hAnsi="Times New Roman" w:cs="Times New Roman"/>
          <w:sz w:val="18"/>
          <w:szCs w:val="18"/>
        </w:rPr>
        <w:t>Ag-Au</w:t>
      </w:r>
      <w:r w:rsidRPr="008E6775">
        <w:rPr>
          <w:rFonts w:ascii="Times New Roman" w:hAnsi="Times New Roman" w:cs="宋体" w:hint="eastAsia"/>
          <w:sz w:val="18"/>
          <w:szCs w:val="18"/>
        </w:rPr>
        <w:t>复合金属纳米颗粒阵列的（</w:t>
      </w:r>
      <w:r w:rsidRPr="008E6775">
        <w:rPr>
          <w:rFonts w:ascii="Times New Roman" w:hAnsi="Times New Roman" w:cs="Times New Roman"/>
          <w:sz w:val="18"/>
          <w:szCs w:val="18"/>
        </w:rPr>
        <w:t>a</w:t>
      </w:r>
      <w:r w:rsidRPr="008E6775">
        <w:rPr>
          <w:rFonts w:ascii="Times New Roman" w:hAnsi="Times New Roman" w:cs="宋体" w:hint="eastAsia"/>
          <w:sz w:val="18"/>
          <w:szCs w:val="18"/>
        </w:rPr>
        <w:t>）</w:t>
      </w:r>
      <w:r w:rsidRPr="008E6775">
        <w:rPr>
          <w:rFonts w:ascii="Times New Roman" w:hAnsi="Times New Roman" w:cs="Times New Roman"/>
          <w:sz w:val="18"/>
          <w:szCs w:val="18"/>
        </w:rPr>
        <w:t>SEM</w:t>
      </w:r>
      <w:r w:rsidRPr="008E6775">
        <w:rPr>
          <w:rFonts w:ascii="Times New Roman" w:hAnsi="Times New Roman" w:cs="宋体" w:hint="eastAsia"/>
          <w:sz w:val="18"/>
          <w:szCs w:val="18"/>
        </w:rPr>
        <w:t>图（</w:t>
      </w:r>
      <w:r w:rsidRPr="008E6775">
        <w:rPr>
          <w:rFonts w:ascii="Times New Roman" w:hAnsi="Times New Roman" w:cs="Times New Roman"/>
          <w:sz w:val="18"/>
          <w:szCs w:val="18"/>
        </w:rPr>
        <w:t>b</w:t>
      </w:r>
      <w:r w:rsidRPr="008E6775">
        <w:rPr>
          <w:rFonts w:ascii="Times New Roman" w:hAnsi="Times New Roman" w:cs="宋体" w:hint="eastAsia"/>
          <w:sz w:val="18"/>
          <w:szCs w:val="18"/>
        </w:rPr>
        <w:t>）吸收谱（</w:t>
      </w:r>
      <w:r w:rsidRPr="008E6775">
        <w:rPr>
          <w:rFonts w:ascii="Times New Roman" w:hAnsi="Times New Roman" w:cs="Times New Roman"/>
          <w:sz w:val="18"/>
          <w:szCs w:val="18"/>
        </w:rPr>
        <w:t>c</w:t>
      </w:r>
      <w:r w:rsidRPr="008E6775">
        <w:rPr>
          <w:rFonts w:ascii="Times New Roman" w:hAnsi="Times New Roman" w:cs="宋体" w:hint="eastAsia"/>
          <w:sz w:val="18"/>
          <w:szCs w:val="18"/>
        </w:rPr>
        <w:t>）</w:t>
      </w:r>
      <w:r w:rsidRPr="008E6775">
        <w:rPr>
          <w:rFonts w:ascii="Times New Roman" w:hAnsi="Times New Roman" w:cs="Times New Roman"/>
          <w:sz w:val="18"/>
          <w:szCs w:val="18"/>
        </w:rPr>
        <w:t>EDS</w:t>
      </w:r>
      <w:r w:rsidRPr="008E6775">
        <w:rPr>
          <w:rFonts w:ascii="Times New Roman" w:hAnsi="Times New Roman" w:cs="宋体" w:hint="eastAsia"/>
          <w:sz w:val="18"/>
          <w:szCs w:val="18"/>
        </w:rPr>
        <w:t>谱图</w:t>
      </w:r>
    </w:p>
    <w:p w14:paraId="3531671D" w14:textId="77777777" w:rsidR="00076547" w:rsidRPr="00024D19" w:rsidRDefault="00076547" w:rsidP="00BE7BB3">
      <w:pPr>
        <w:spacing w:line="276" w:lineRule="auto"/>
        <w:rPr>
          <w:rFonts w:ascii="Times New Roman" w:hAnsi="Times New Roman" w:cs="Times New Roman"/>
          <w:sz w:val="20"/>
          <w:szCs w:val="20"/>
        </w:rPr>
      </w:pPr>
      <w:r w:rsidRPr="00024D19">
        <w:rPr>
          <w:rFonts w:ascii="Times New Roman" w:hAnsi="Times New Roman" w:cs="宋体" w:hint="eastAsia"/>
          <w:sz w:val="20"/>
          <w:szCs w:val="20"/>
        </w:rPr>
        <w:t>图</w:t>
      </w:r>
      <w:r w:rsidRPr="00024D19">
        <w:rPr>
          <w:rFonts w:ascii="Times New Roman" w:hAnsi="Times New Roman" w:cs="Times New Roman"/>
          <w:sz w:val="20"/>
          <w:szCs w:val="20"/>
        </w:rPr>
        <w:t>3</w:t>
      </w:r>
      <w:r w:rsidRPr="00024D19">
        <w:rPr>
          <w:rFonts w:ascii="Times New Roman" w:hAnsi="Times New Roman" w:cs="宋体" w:hint="eastAsia"/>
          <w:sz w:val="20"/>
          <w:szCs w:val="20"/>
        </w:rPr>
        <w:t>是依次沉积</w:t>
      </w:r>
      <w:r w:rsidRPr="00024D19">
        <w:rPr>
          <w:rFonts w:ascii="Times New Roman" w:hAnsi="Times New Roman" w:cs="Times New Roman"/>
          <w:sz w:val="20"/>
          <w:szCs w:val="20"/>
        </w:rPr>
        <w:t>5 nm</w:t>
      </w:r>
      <w:r w:rsidRPr="00024D19">
        <w:rPr>
          <w:rFonts w:ascii="Times New Roman" w:hAnsi="Times New Roman" w:cs="宋体" w:hint="eastAsia"/>
          <w:sz w:val="20"/>
          <w:szCs w:val="20"/>
        </w:rPr>
        <w:t>的</w:t>
      </w:r>
      <w:r w:rsidRPr="00024D19">
        <w:rPr>
          <w:rFonts w:ascii="Times New Roman" w:hAnsi="Times New Roman" w:cs="Times New Roman"/>
          <w:sz w:val="20"/>
          <w:szCs w:val="20"/>
        </w:rPr>
        <w:t>Ag</w:t>
      </w:r>
      <w:r w:rsidRPr="00024D19">
        <w:rPr>
          <w:rFonts w:ascii="Times New Roman" w:hAnsi="Times New Roman" w:cs="宋体" w:hint="eastAsia"/>
          <w:sz w:val="20"/>
          <w:szCs w:val="20"/>
        </w:rPr>
        <w:t>薄膜和</w:t>
      </w:r>
      <w:r w:rsidRPr="00024D19">
        <w:rPr>
          <w:rFonts w:ascii="Times New Roman" w:hAnsi="Times New Roman" w:cs="Times New Roman"/>
          <w:sz w:val="20"/>
          <w:szCs w:val="20"/>
        </w:rPr>
        <w:t>5 nm</w:t>
      </w:r>
      <w:r w:rsidRPr="00024D19">
        <w:rPr>
          <w:rFonts w:ascii="Times New Roman" w:hAnsi="Times New Roman" w:cs="宋体" w:hint="eastAsia"/>
          <w:sz w:val="20"/>
          <w:szCs w:val="20"/>
        </w:rPr>
        <w:t>的</w:t>
      </w:r>
      <w:r w:rsidRPr="00024D19">
        <w:rPr>
          <w:rFonts w:ascii="Times New Roman" w:hAnsi="Times New Roman" w:cs="Times New Roman"/>
          <w:sz w:val="20"/>
          <w:szCs w:val="20"/>
        </w:rPr>
        <w:t>Au</w:t>
      </w:r>
      <w:r w:rsidRPr="00024D19">
        <w:rPr>
          <w:rFonts w:ascii="Times New Roman" w:hAnsi="Times New Roman" w:cs="宋体" w:hint="eastAsia"/>
          <w:sz w:val="20"/>
          <w:szCs w:val="20"/>
        </w:rPr>
        <w:t>薄膜然后共退火所制备的</w:t>
      </w:r>
      <w:r w:rsidRPr="00024D19">
        <w:rPr>
          <w:rFonts w:ascii="Times New Roman" w:hAnsi="Times New Roman" w:cs="Times New Roman"/>
          <w:sz w:val="20"/>
          <w:szCs w:val="20"/>
        </w:rPr>
        <w:t>Ag-Au</w:t>
      </w:r>
      <w:r w:rsidRPr="00024D19">
        <w:rPr>
          <w:rFonts w:ascii="Times New Roman" w:hAnsi="Times New Roman" w:cs="宋体" w:hint="eastAsia"/>
          <w:sz w:val="20"/>
          <w:szCs w:val="20"/>
        </w:rPr>
        <w:t>复合金属纳米颗粒阵列。图</w:t>
      </w:r>
      <w:r w:rsidRPr="00024D19">
        <w:rPr>
          <w:rFonts w:ascii="Times New Roman" w:hAnsi="Times New Roman" w:cs="Times New Roman"/>
          <w:sz w:val="20"/>
          <w:szCs w:val="20"/>
        </w:rPr>
        <w:t>3</w:t>
      </w:r>
      <w:r w:rsidRPr="00024D19">
        <w:rPr>
          <w:rFonts w:ascii="Times New Roman" w:hAnsi="Times New Roman" w:cs="宋体" w:hint="eastAsia"/>
          <w:sz w:val="20"/>
          <w:szCs w:val="20"/>
        </w:rPr>
        <w:t>（</w:t>
      </w:r>
      <w:r w:rsidRPr="00024D19">
        <w:rPr>
          <w:rFonts w:ascii="Times New Roman" w:hAnsi="Times New Roman" w:cs="Times New Roman"/>
          <w:sz w:val="20"/>
          <w:szCs w:val="20"/>
        </w:rPr>
        <w:t>a</w:t>
      </w:r>
      <w:r w:rsidRPr="00024D19">
        <w:rPr>
          <w:rFonts w:ascii="Times New Roman" w:hAnsi="Times New Roman" w:cs="宋体" w:hint="eastAsia"/>
          <w:sz w:val="20"/>
          <w:szCs w:val="20"/>
        </w:rPr>
        <w:t>）</w:t>
      </w:r>
      <w:r w:rsidRPr="00024D19">
        <w:rPr>
          <w:rFonts w:ascii="Times New Roman" w:hAnsi="Times New Roman" w:cs="Times New Roman"/>
          <w:sz w:val="20"/>
          <w:szCs w:val="20"/>
        </w:rPr>
        <w:t>SEM</w:t>
      </w:r>
      <w:r w:rsidRPr="00024D19">
        <w:rPr>
          <w:rFonts w:ascii="Times New Roman" w:hAnsi="Times New Roman" w:cs="宋体" w:hint="eastAsia"/>
          <w:sz w:val="20"/>
          <w:szCs w:val="20"/>
        </w:rPr>
        <w:t>显示</w:t>
      </w:r>
      <w:r w:rsidRPr="00024D19">
        <w:rPr>
          <w:rFonts w:ascii="Times New Roman" w:hAnsi="Times New Roman" w:cs="Times New Roman"/>
          <w:sz w:val="20"/>
          <w:szCs w:val="20"/>
        </w:rPr>
        <w:t>Ag-Au</w:t>
      </w:r>
      <w:r w:rsidRPr="00024D19">
        <w:rPr>
          <w:rFonts w:ascii="Times New Roman" w:hAnsi="Times New Roman" w:cs="宋体" w:hint="eastAsia"/>
          <w:sz w:val="20"/>
          <w:szCs w:val="20"/>
        </w:rPr>
        <w:t>纳米颗粒阵列呈现出通常自组装所制备的贵金属纳米颗粒阵列的典型形貌，颗粒粒径从</w:t>
      </w:r>
      <w:r w:rsidRPr="00024D19">
        <w:rPr>
          <w:rFonts w:ascii="Times New Roman" w:hAnsi="Times New Roman" w:cs="Times New Roman"/>
          <w:sz w:val="20"/>
          <w:szCs w:val="20"/>
        </w:rPr>
        <w:t>10 nm</w:t>
      </w:r>
      <w:r w:rsidRPr="00024D19">
        <w:rPr>
          <w:rFonts w:ascii="Times New Roman" w:hAnsi="Times New Roman" w:cs="宋体" w:hint="eastAsia"/>
          <w:sz w:val="20"/>
          <w:szCs w:val="20"/>
        </w:rPr>
        <w:t>到</w:t>
      </w:r>
      <w:r w:rsidRPr="00024D19">
        <w:rPr>
          <w:rFonts w:ascii="Times New Roman" w:hAnsi="Times New Roman" w:cs="Times New Roman"/>
          <w:sz w:val="20"/>
          <w:szCs w:val="20"/>
        </w:rPr>
        <w:t>80 nm</w:t>
      </w:r>
      <w:r w:rsidRPr="00024D19">
        <w:rPr>
          <w:rFonts w:ascii="Times New Roman" w:hAnsi="Times New Roman" w:cs="宋体" w:hint="eastAsia"/>
          <w:sz w:val="20"/>
          <w:szCs w:val="20"/>
        </w:rPr>
        <w:t>均有分布。从图</w:t>
      </w:r>
      <w:r w:rsidRPr="00024D19">
        <w:rPr>
          <w:rFonts w:ascii="Times New Roman" w:hAnsi="Times New Roman" w:cs="Times New Roman"/>
          <w:sz w:val="20"/>
          <w:szCs w:val="20"/>
        </w:rPr>
        <w:t>3</w:t>
      </w:r>
      <w:r w:rsidRPr="00024D19">
        <w:rPr>
          <w:rFonts w:ascii="Times New Roman" w:hAnsi="Times New Roman" w:cs="宋体" w:hint="eastAsia"/>
          <w:sz w:val="20"/>
          <w:szCs w:val="20"/>
        </w:rPr>
        <w:t>（</w:t>
      </w:r>
      <w:r w:rsidRPr="00024D19">
        <w:rPr>
          <w:rFonts w:ascii="Times New Roman" w:hAnsi="Times New Roman" w:cs="Times New Roman"/>
          <w:sz w:val="20"/>
          <w:szCs w:val="20"/>
        </w:rPr>
        <w:t>b</w:t>
      </w:r>
      <w:r w:rsidRPr="00024D19">
        <w:rPr>
          <w:rFonts w:ascii="Times New Roman" w:hAnsi="Times New Roman" w:cs="宋体" w:hint="eastAsia"/>
          <w:sz w:val="20"/>
          <w:szCs w:val="20"/>
        </w:rPr>
        <w:t>）的吸收光谱看到，阵列的共振峰位于</w:t>
      </w:r>
      <w:r w:rsidRPr="00024D19">
        <w:rPr>
          <w:rFonts w:ascii="Times New Roman" w:hAnsi="Times New Roman" w:cs="Times New Roman"/>
          <w:sz w:val="20"/>
          <w:szCs w:val="20"/>
        </w:rPr>
        <w:t>448 nm</w:t>
      </w:r>
      <w:r w:rsidRPr="00024D19">
        <w:rPr>
          <w:rFonts w:ascii="Times New Roman" w:hAnsi="Times New Roman" w:cs="宋体" w:hint="eastAsia"/>
          <w:sz w:val="20"/>
          <w:szCs w:val="20"/>
        </w:rPr>
        <w:t>处。图</w:t>
      </w:r>
      <w:r w:rsidRPr="00024D19">
        <w:rPr>
          <w:rFonts w:ascii="Times New Roman" w:hAnsi="Times New Roman" w:cs="Times New Roman"/>
          <w:sz w:val="20"/>
          <w:szCs w:val="20"/>
        </w:rPr>
        <w:t>3</w:t>
      </w:r>
      <w:r w:rsidRPr="00024D19">
        <w:rPr>
          <w:rFonts w:ascii="Times New Roman" w:hAnsi="Times New Roman" w:cs="宋体" w:hint="eastAsia"/>
          <w:sz w:val="20"/>
          <w:szCs w:val="20"/>
        </w:rPr>
        <w:t>（</w:t>
      </w:r>
      <w:r w:rsidRPr="00024D19">
        <w:rPr>
          <w:rFonts w:ascii="Times New Roman" w:hAnsi="Times New Roman" w:cs="Times New Roman"/>
          <w:sz w:val="20"/>
          <w:szCs w:val="20"/>
        </w:rPr>
        <w:t>c</w:t>
      </w:r>
      <w:r w:rsidRPr="00024D19">
        <w:rPr>
          <w:rFonts w:ascii="Times New Roman" w:hAnsi="Times New Roman" w:cs="宋体" w:hint="eastAsia"/>
          <w:sz w:val="20"/>
          <w:szCs w:val="20"/>
        </w:rPr>
        <w:t>）的能谱图及元素百分比都是扫描范围超过</w:t>
      </w:r>
      <w:r w:rsidRPr="00024D19">
        <w:rPr>
          <w:rFonts w:ascii="Times New Roman" w:hAnsi="Times New Roman" w:cs="Times New Roman"/>
          <w:sz w:val="20"/>
          <w:szCs w:val="20"/>
        </w:rPr>
        <w:t>2 μm</w:t>
      </w:r>
      <w:r w:rsidRPr="00024D19">
        <w:rPr>
          <w:rFonts w:ascii="Times New Roman" w:hAnsi="Times New Roman" w:cs="Times New Roman"/>
          <w:sz w:val="20"/>
          <w:szCs w:val="20"/>
          <w:vertAlign w:val="superscript"/>
        </w:rPr>
        <w:t>2</w:t>
      </w:r>
      <w:r w:rsidRPr="00024D19">
        <w:rPr>
          <w:rFonts w:ascii="Times New Roman" w:hAnsi="Times New Roman" w:cs="宋体" w:hint="eastAsia"/>
          <w:sz w:val="20"/>
          <w:szCs w:val="20"/>
        </w:rPr>
        <w:t>面积内的统计结果，可见此时</w:t>
      </w:r>
      <w:r w:rsidRPr="00024D19">
        <w:rPr>
          <w:rFonts w:ascii="Times New Roman" w:hAnsi="Times New Roman" w:cs="Times New Roman"/>
          <w:sz w:val="20"/>
          <w:szCs w:val="20"/>
        </w:rPr>
        <w:t>Ag</w:t>
      </w:r>
      <w:r w:rsidRPr="00024D19">
        <w:rPr>
          <w:rFonts w:ascii="Times New Roman" w:hAnsi="Times New Roman" w:cs="宋体" w:hint="eastAsia"/>
          <w:sz w:val="20"/>
          <w:szCs w:val="20"/>
        </w:rPr>
        <w:t>元素的百分比</w:t>
      </w:r>
      <w:r w:rsidRPr="00024D19">
        <w:rPr>
          <w:rFonts w:ascii="Times New Roman" w:hAnsi="Times New Roman" w:cs="Times New Roman"/>
          <w:sz w:val="20"/>
          <w:szCs w:val="20"/>
        </w:rPr>
        <w:t>Ag/(</w:t>
      </w:r>
      <w:proofErr w:type="spellStart"/>
      <w:r w:rsidRPr="00024D19">
        <w:rPr>
          <w:rFonts w:ascii="Times New Roman" w:hAnsi="Times New Roman" w:cs="Times New Roman"/>
          <w:sz w:val="20"/>
          <w:szCs w:val="20"/>
        </w:rPr>
        <w:t>Ag+Au</w:t>
      </w:r>
      <w:proofErr w:type="spellEnd"/>
      <w:r w:rsidRPr="00024D19">
        <w:rPr>
          <w:rFonts w:ascii="Times New Roman" w:hAnsi="Times New Roman" w:cs="Times New Roman"/>
          <w:sz w:val="20"/>
          <w:szCs w:val="20"/>
        </w:rPr>
        <w:t>)=52.27%</w:t>
      </w:r>
      <w:r w:rsidRPr="00024D19">
        <w:rPr>
          <w:rFonts w:ascii="Times New Roman" w:hAnsi="Times New Roman" w:cs="宋体" w:hint="eastAsia"/>
          <w:sz w:val="20"/>
          <w:szCs w:val="20"/>
        </w:rPr>
        <w:t>接近沉积初薄膜中的元素比</w:t>
      </w:r>
      <w:r w:rsidRPr="00024D19">
        <w:rPr>
          <w:rFonts w:ascii="Times New Roman" w:hAnsi="Times New Roman" w:cs="Times New Roman"/>
          <w:sz w:val="20"/>
          <w:szCs w:val="20"/>
        </w:rPr>
        <w:t>50%</w:t>
      </w:r>
      <w:r w:rsidRPr="00024D19">
        <w:rPr>
          <w:rFonts w:ascii="Times New Roman" w:hAnsi="Times New Roman" w:cs="宋体" w:hint="eastAsia"/>
          <w:sz w:val="20"/>
          <w:szCs w:val="20"/>
        </w:rPr>
        <w:t>。</w:t>
      </w:r>
    </w:p>
    <w:p w14:paraId="434D96C8" w14:textId="77777777" w:rsidR="00076547" w:rsidRPr="00024D19" w:rsidRDefault="00076547" w:rsidP="00BE7BB3">
      <w:pPr>
        <w:spacing w:line="276" w:lineRule="auto"/>
        <w:rPr>
          <w:rFonts w:ascii="Times New Roman" w:hAnsi="Times New Roman" w:cs="Times New Roman"/>
          <w:b/>
          <w:bCs/>
          <w:sz w:val="20"/>
          <w:szCs w:val="20"/>
        </w:rPr>
      </w:pPr>
      <w:r w:rsidRPr="00024D19">
        <w:rPr>
          <w:rFonts w:ascii="Times New Roman" w:hAnsi="Times New Roman" w:cs="Times New Roman"/>
          <w:b/>
          <w:bCs/>
          <w:sz w:val="20"/>
          <w:szCs w:val="20"/>
        </w:rPr>
        <w:t>2.4 Ag</w:t>
      </w:r>
      <w:r w:rsidRPr="00024D19">
        <w:rPr>
          <w:rFonts w:ascii="Times New Roman" w:hAnsi="Times New Roman" w:cs="宋体" w:hint="eastAsia"/>
          <w:b/>
          <w:bCs/>
          <w:sz w:val="20"/>
          <w:szCs w:val="20"/>
        </w:rPr>
        <w:t>纳米颗粒阵列在单晶硅太阳电池中的应用</w:t>
      </w:r>
    </w:p>
    <w:p w14:paraId="129E48EE" w14:textId="77777777" w:rsidR="00076547" w:rsidRDefault="005B12E0" w:rsidP="00BE7BB3">
      <w:pPr>
        <w:spacing w:line="276" w:lineRule="auto"/>
        <w:jc w:val="center"/>
        <w:rPr>
          <w:rFonts w:ascii="Times New Roman" w:hAnsi="Times New Roman" w:cs="Times New Roman"/>
          <w:b/>
          <w:bCs/>
        </w:rPr>
      </w:pPr>
      <w:r>
        <w:rPr>
          <w:rFonts w:ascii="Times New Roman" w:hAnsi="Times New Roman" w:cs="Times New Roman"/>
          <w:b/>
          <w:bCs/>
          <w:noProof/>
        </w:rPr>
        <w:drawing>
          <wp:inline distT="0" distB="0" distL="0" distR="0" wp14:anchorId="2E6C0472" wp14:editId="00F3637B">
            <wp:extent cx="3683000" cy="1363345"/>
            <wp:effectExtent l="0" t="0" r="0" b="8255"/>
            <wp:docPr id="4" name="图片 6" descr="电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电池.png"/>
                    <pic:cNvPicPr>
                      <a:picLocks noChangeAspect="1" noChangeArrowheads="1"/>
                    </pic:cNvPicPr>
                  </pic:nvPicPr>
                  <pic:blipFill>
                    <a:blip r:embed="rId10">
                      <a:extLst>
                        <a:ext uri="{28A0092B-C50C-407E-A947-70E740481C1C}">
                          <a14:useLocalDpi xmlns:a14="http://schemas.microsoft.com/office/drawing/2010/main" val="0"/>
                        </a:ext>
                      </a:extLst>
                    </a:blip>
                    <a:srcRect t="2124"/>
                    <a:stretch>
                      <a:fillRect/>
                    </a:stretch>
                  </pic:blipFill>
                  <pic:spPr bwMode="auto">
                    <a:xfrm>
                      <a:off x="0" y="0"/>
                      <a:ext cx="3683000" cy="1363345"/>
                    </a:xfrm>
                    <a:prstGeom prst="rect">
                      <a:avLst/>
                    </a:prstGeom>
                    <a:solidFill>
                      <a:srgbClr val="FFFFFF"/>
                    </a:solidFill>
                    <a:ln>
                      <a:noFill/>
                    </a:ln>
                  </pic:spPr>
                </pic:pic>
              </a:graphicData>
            </a:graphic>
          </wp:inline>
        </w:drawing>
      </w:r>
    </w:p>
    <w:p w14:paraId="5D6096DE" w14:textId="77777777" w:rsidR="00076547" w:rsidRPr="008E6775" w:rsidRDefault="00076547" w:rsidP="00BE7BB3">
      <w:pPr>
        <w:spacing w:line="276" w:lineRule="auto"/>
        <w:jc w:val="center"/>
        <w:rPr>
          <w:rFonts w:ascii="Times New Roman" w:hAnsi="Times New Roman" w:cs="Times New Roman"/>
          <w:sz w:val="18"/>
          <w:szCs w:val="18"/>
        </w:rPr>
      </w:pPr>
      <w:r w:rsidRPr="008E6775">
        <w:rPr>
          <w:rFonts w:ascii="Times New Roman" w:hAnsi="Times New Roman" w:cs="宋体" w:hint="eastAsia"/>
          <w:sz w:val="18"/>
          <w:szCs w:val="18"/>
        </w:rPr>
        <w:t>图</w:t>
      </w:r>
      <w:r w:rsidRPr="008E6775">
        <w:rPr>
          <w:rFonts w:ascii="Times New Roman" w:hAnsi="Times New Roman" w:cs="Times New Roman"/>
          <w:sz w:val="18"/>
          <w:szCs w:val="18"/>
        </w:rPr>
        <w:t xml:space="preserve">4 </w:t>
      </w:r>
      <w:r w:rsidRPr="008E6775">
        <w:rPr>
          <w:rFonts w:ascii="Times New Roman" w:hAnsi="Times New Roman" w:cs="宋体" w:hint="eastAsia"/>
          <w:sz w:val="18"/>
          <w:szCs w:val="18"/>
        </w:rPr>
        <w:t>沉积</w:t>
      </w:r>
      <w:r w:rsidRPr="008E6775">
        <w:rPr>
          <w:rFonts w:ascii="Times New Roman" w:hAnsi="Times New Roman" w:cs="Times New Roman"/>
          <w:sz w:val="18"/>
          <w:szCs w:val="18"/>
        </w:rPr>
        <w:t>Ag</w:t>
      </w:r>
      <w:r w:rsidRPr="008E6775">
        <w:rPr>
          <w:rFonts w:ascii="Times New Roman" w:hAnsi="Times New Roman" w:cs="宋体" w:hint="eastAsia"/>
          <w:sz w:val="18"/>
          <w:szCs w:val="18"/>
        </w:rPr>
        <w:t>纳米颗粒阵列前后太阳电池（</w:t>
      </w:r>
      <w:r w:rsidRPr="008E6775">
        <w:rPr>
          <w:rFonts w:ascii="Times New Roman" w:hAnsi="Times New Roman" w:cs="Times New Roman"/>
          <w:sz w:val="18"/>
          <w:szCs w:val="18"/>
        </w:rPr>
        <w:t>a</w:t>
      </w:r>
      <w:r w:rsidRPr="008E6775">
        <w:rPr>
          <w:rFonts w:ascii="Times New Roman" w:hAnsi="Times New Roman" w:cs="宋体" w:hint="eastAsia"/>
          <w:sz w:val="18"/>
          <w:szCs w:val="18"/>
        </w:rPr>
        <w:t>）反射率（</w:t>
      </w:r>
      <w:r w:rsidRPr="008E6775">
        <w:rPr>
          <w:rFonts w:ascii="Times New Roman" w:hAnsi="Times New Roman" w:cs="Times New Roman"/>
          <w:sz w:val="18"/>
          <w:szCs w:val="18"/>
        </w:rPr>
        <w:t>b</w:t>
      </w:r>
      <w:r w:rsidRPr="008E6775">
        <w:rPr>
          <w:rFonts w:ascii="Times New Roman" w:hAnsi="Times New Roman" w:cs="宋体" w:hint="eastAsia"/>
          <w:sz w:val="18"/>
          <w:szCs w:val="18"/>
        </w:rPr>
        <w:t>）量子效率的变化</w:t>
      </w:r>
    </w:p>
    <w:p w14:paraId="5D88BCA1" w14:textId="77777777" w:rsidR="00076547" w:rsidRPr="00024D19" w:rsidRDefault="00076547" w:rsidP="00BE7BB3">
      <w:pPr>
        <w:spacing w:line="276" w:lineRule="auto"/>
        <w:rPr>
          <w:rFonts w:ascii="Times New Roman" w:hAnsi="Times New Roman" w:cs="Times New Roman"/>
          <w:sz w:val="20"/>
          <w:szCs w:val="20"/>
        </w:rPr>
      </w:pPr>
      <w:r>
        <w:rPr>
          <w:rFonts w:ascii="Times New Roman" w:hAnsi="Times New Roman" w:cs="宋体" w:hint="eastAsia"/>
        </w:rPr>
        <w:t>图</w:t>
      </w:r>
      <w:r>
        <w:rPr>
          <w:rFonts w:ascii="Times New Roman" w:hAnsi="Times New Roman" w:cs="Times New Roman"/>
        </w:rPr>
        <w:t>4</w:t>
      </w:r>
      <w:r>
        <w:rPr>
          <w:rFonts w:ascii="Times New Roman" w:hAnsi="Times New Roman" w:cs="宋体" w:hint="eastAsia"/>
        </w:rPr>
        <w:t>给出沉积</w:t>
      </w:r>
      <w:r>
        <w:rPr>
          <w:rFonts w:ascii="Times New Roman" w:hAnsi="Times New Roman" w:cs="Times New Roman"/>
        </w:rPr>
        <w:t>Ag</w:t>
      </w:r>
      <w:r>
        <w:rPr>
          <w:rFonts w:ascii="Times New Roman" w:hAnsi="Times New Roman" w:cs="宋体" w:hint="eastAsia"/>
        </w:rPr>
        <w:t>纳米颗粒阵列前后单晶硅太阳电池的反射率及量子效率的变化。由图</w:t>
      </w:r>
      <w:r w:rsidRPr="00024D19">
        <w:rPr>
          <w:rFonts w:ascii="Times New Roman" w:hAnsi="Times New Roman" w:cs="Times New Roman"/>
          <w:sz w:val="20"/>
          <w:szCs w:val="20"/>
        </w:rPr>
        <w:t>4</w:t>
      </w:r>
      <w:r w:rsidRPr="00024D19">
        <w:rPr>
          <w:rFonts w:ascii="Times New Roman" w:hAnsi="Times New Roman" w:cs="宋体" w:hint="eastAsia"/>
          <w:sz w:val="20"/>
          <w:szCs w:val="20"/>
        </w:rPr>
        <w:t>（</w:t>
      </w:r>
      <w:r w:rsidRPr="00024D19">
        <w:rPr>
          <w:rFonts w:ascii="Times New Roman" w:hAnsi="Times New Roman" w:cs="Times New Roman"/>
          <w:sz w:val="20"/>
          <w:szCs w:val="20"/>
        </w:rPr>
        <w:t>a</w:t>
      </w:r>
      <w:r w:rsidRPr="00024D19">
        <w:rPr>
          <w:rFonts w:ascii="Times New Roman" w:hAnsi="Times New Roman" w:cs="宋体" w:hint="eastAsia"/>
          <w:sz w:val="20"/>
          <w:szCs w:val="20"/>
        </w:rPr>
        <w:t>）可以看出，在大于共振波长的</w:t>
      </w:r>
      <w:r w:rsidRPr="00024D19">
        <w:rPr>
          <w:rFonts w:ascii="Times New Roman" w:hAnsi="Times New Roman" w:cs="Times New Roman"/>
          <w:sz w:val="20"/>
          <w:szCs w:val="20"/>
        </w:rPr>
        <w:t>500-1000 nm</w:t>
      </w:r>
      <w:r w:rsidRPr="00024D19">
        <w:rPr>
          <w:rFonts w:ascii="Times New Roman" w:hAnsi="Times New Roman" w:cs="宋体" w:hint="eastAsia"/>
          <w:sz w:val="20"/>
          <w:szCs w:val="20"/>
        </w:rPr>
        <w:t>波段，</w:t>
      </w:r>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纳米颗粒阵列使电池表面的反射率进一步降低。图</w:t>
      </w:r>
      <w:r w:rsidRPr="00024D19">
        <w:rPr>
          <w:rFonts w:ascii="Times New Roman" w:hAnsi="Times New Roman" w:cs="Times New Roman"/>
          <w:sz w:val="20"/>
          <w:szCs w:val="20"/>
        </w:rPr>
        <w:t>4</w:t>
      </w:r>
      <w:r w:rsidRPr="00024D19">
        <w:rPr>
          <w:rFonts w:ascii="Times New Roman" w:hAnsi="Times New Roman" w:cs="宋体" w:hint="eastAsia"/>
          <w:sz w:val="20"/>
          <w:szCs w:val="20"/>
        </w:rPr>
        <w:t>（</w:t>
      </w:r>
      <w:r w:rsidRPr="00024D19">
        <w:rPr>
          <w:rFonts w:ascii="Times New Roman" w:hAnsi="Times New Roman" w:cs="Times New Roman"/>
          <w:sz w:val="20"/>
          <w:szCs w:val="20"/>
        </w:rPr>
        <w:t>b</w:t>
      </w:r>
      <w:r w:rsidRPr="00024D19">
        <w:rPr>
          <w:rFonts w:ascii="Times New Roman" w:hAnsi="Times New Roman" w:cs="宋体" w:hint="eastAsia"/>
          <w:sz w:val="20"/>
          <w:szCs w:val="20"/>
        </w:rPr>
        <w:t>）显示在较短波</w:t>
      </w:r>
      <w:proofErr w:type="gramStart"/>
      <w:r w:rsidRPr="00024D19">
        <w:rPr>
          <w:rFonts w:ascii="Times New Roman" w:hAnsi="Times New Roman" w:cs="宋体" w:hint="eastAsia"/>
          <w:sz w:val="20"/>
          <w:szCs w:val="20"/>
        </w:rPr>
        <w:t>段由于</w:t>
      </w:r>
      <w:proofErr w:type="gramEnd"/>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纳米颗粒的吸收导致的</w:t>
      </w:r>
      <w:proofErr w:type="gramStart"/>
      <w:r w:rsidRPr="00024D19">
        <w:rPr>
          <w:rFonts w:ascii="Times New Roman" w:hAnsi="Times New Roman" w:cs="宋体" w:hint="eastAsia"/>
          <w:sz w:val="20"/>
          <w:szCs w:val="20"/>
        </w:rPr>
        <w:t>光损失</w:t>
      </w:r>
      <w:proofErr w:type="gramEnd"/>
      <w:r w:rsidRPr="00024D19">
        <w:rPr>
          <w:rFonts w:ascii="Times New Roman" w:hAnsi="Times New Roman" w:cs="宋体" w:hint="eastAsia"/>
          <w:sz w:val="20"/>
          <w:szCs w:val="20"/>
        </w:rPr>
        <w:t>占主导，</w:t>
      </w:r>
      <w:r w:rsidRPr="00024D19">
        <w:rPr>
          <w:rFonts w:ascii="Times New Roman" w:hAnsi="Times New Roman" w:cs="Times New Roman"/>
          <w:sz w:val="20"/>
          <w:szCs w:val="20"/>
        </w:rPr>
        <w:t>EQE</w:t>
      </w:r>
      <w:r w:rsidRPr="00024D19">
        <w:rPr>
          <w:rFonts w:ascii="Times New Roman" w:hAnsi="Times New Roman" w:cs="宋体" w:hint="eastAsia"/>
          <w:sz w:val="20"/>
          <w:szCs w:val="20"/>
        </w:rPr>
        <w:t>反而减小；而在</w:t>
      </w:r>
      <w:r w:rsidRPr="00024D19">
        <w:rPr>
          <w:rFonts w:ascii="Times New Roman" w:hAnsi="Times New Roman" w:cs="Times New Roman"/>
          <w:sz w:val="20"/>
          <w:szCs w:val="20"/>
        </w:rPr>
        <w:t>600 nm</w:t>
      </w:r>
      <w:r w:rsidRPr="00024D19">
        <w:rPr>
          <w:rFonts w:ascii="Times New Roman" w:hAnsi="Times New Roman" w:cs="宋体" w:hint="eastAsia"/>
          <w:sz w:val="20"/>
          <w:szCs w:val="20"/>
        </w:rPr>
        <w:t>以上的可见和近红外波段，</w:t>
      </w:r>
      <w:r w:rsidRPr="00024D19">
        <w:rPr>
          <w:rFonts w:ascii="Times New Roman" w:hAnsi="Times New Roman" w:cs="Times New Roman"/>
          <w:sz w:val="20"/>
          <w:szCs w:val="20"/>
        </w:rPr>
        <w:t>EQE</w:t>
      </w:r>
      <w:r w:rsidRPr="00024D19">
        <w:rPr>
          <w:rFonts w:ascii="Times New Roman" w:hAnsi="Times New Roman" w:cs="宋体" w:hint="eastAsia"/>
          <w:sz w:val="20"/>
          <w:szCs w:val="20"/>
        </w:rPr>
        <w:t>得到改善，电池短路电流密度由</w:t>
      </w:r>
      <w:r w:rsidRPr="00024D19">
        <w:rPr>
          <w:rFonts w:ascii="Times New Roman" w:hAnsi="Times New Roman" w:cs="Times New Roman"/>
          <w:sz w:val="20"/>
          <w:szCs w:val="20"/>
        </w:rPr>
        <w:t>31.84 mA/cm</w:t>
      </w:r>
      <w:r w:rsidRPr="00024D19">
        <w:rPr>
          <w:rFonts w:ascii="Times New Roman" w:hAnsi="Times New Roman" w:cs="Times New Roman"/>
          <w:sz w:val="20"/>
          <w:szCs w:val="20"/>
          <w:vertAlign w:val="superscript"/>
        </w:rPr>
        <w:t>2</w:t>
      </w:r>
      <w:r w:rsidRPr="00024D19">
        <w:rPr>
          <w:rFonts w:ascii="Times New Roman" w:hAnsi="Times New Roman" w:cs="宋体" w:hint="eastAsia"/>
          <w:sz w:val="20"/>
          <w:szCs w:val="20"/>
        </w:rPr>
        <w:t>提高</w:t>
      </w:r>
      <w:r w:rsidRPr="00024D19">
        <w:rPr>
          <w:rFonts w:ascii="Times New Roman" w:hAnsi="Times New Roman" w:cs="宋体" w:hint="eastAsia"/>
          <w:sz w:val="20"/>
          <w:szCs w:val="20"/>
        </w:rPr>
        <w:lastRenderedPageBreak/>
        <w:t>到了</w:t>
      </w:r>
      <w:r w:rsidRPr="00024D19">
        <w:rPr>
          <w:rFonts w:ascii="Times New Roman" w:hAnsi="Times New Roman" w:cs="Times New Roman"/>
          <w:sz w:val="20"/>
          <w:szCs w:val="20"/>
        </w:rPr>
        <w:t>32.23 mA/cm</w:t>
      </w:r>
      <w:r w:rsidRPr="00024D19">
        <w:rPr>
          <w:rFonts w:ascii="Times New Roman" w:hAnsi="Times New Roman" w:cs="Times New Roman"/>
          <w:sz w:val="20"/>
          <w:szCs w:val="20"/>
          <w:vertAlign w:val="superscript"/>
        </w:rPr>
        <w:t>2</w:t>
      </w:r>
      <w:r w:rsidRPr="00024D19">
        <w:rPr>
          <w:rFonts w:ascii="Times New Roman" w:hAnsi="Times New Roman" w:cs="宋体" w:hint="eastAsia"/>
          <w:sz w:val="20"/>
          <w:szCs w:val="20"/>
        </w:rPr>
        <w:t>。</w:t>
      </w:r>
    </w:p>
    <w:p w14:paraId="61B96199" w14:textId="77777777" w:rsidR="00076547" w:rsidRPr="00024D19" w:rsidRDefault="00076547" w:rsidP="00BE7BB3">
      <w:pPr>
        <w:spacing w:line="276" w:lineRule="auto"/>
        <w:rPr>
          <w:rFonts w:ascii="Times New Roman" w:cs="Times New Roman"/>
          <w:b/>
          <w:bCs/>
          <w:sz w:val="24"/>
          <w:szCs w:val="24"/>
        </w:rPr>
      </w:pPr>
      <w:r w:rsidRPr="00024D19">
        <w:rPr>
          <w:rFonts w:ascii="Times New Roman" w:hAnsi="Times New Roman" w:cs="Times New Roman"/>
          <w:b/>
          <w:bCs/>
          <w:sz w:val="24"/>
          <w:szCs w:val="24"/>
        </w:rPr>
        <w:t xml:space="preserve">3. </w:t>
      </w:r>
      <w:r w:rsidRPr="00024D19">
        <w:rPr>
          <w:rFonts w:ascii="Times New Roman" w:cs="宋体" w:hint="eastAsia"/>
          <w:b/>
          <w:bCs/>
          <w:sz w:val="24"/>
          <w:szCs w:val="24"/>
        </w:rPr>
        <w:t>结论</w:t>
      </w:r>
    </w:p>
    <w:p w14:paraId="1FE2271D" w14:textId="77777777" w:rsidR="00076547" w:rsidRPr="00024D19" w:rsidRDefault="00076547" w:rsidP="001A2BE2">
      <w:pPr>
        <w:spacing w:line="276" w:lineRule="auto"/>
        <w:ind w:firstLineChars="200" w:firstLine="400"/>
        <w:rPr>
          <w:rFonts w:ascii="Times New Roman" w:hAnsi="Times New Roman" w:cs="Times New Roman"/>
          <w:sz w:val="20"/>
          <w:szCs w:val="20"/>
        </w:rPr>
      </w:pPr>
      <w:r w:rsidRPr="00024D19">
        <w:rPr>
          <w:rFonts w:ascii="Times New Roman" w:hAnsi="Times New Roman" w:cs="宋体" w:hint="eastAsia"/>
          <w:sz w:val="20"/>
          <w:szCs w:val="20"/>
        </w:rPr>
        <w:t>本文制备了单金属</w:t>
      </w:r>
      <w:r w:rsidRPr="00024D19">
        <w:rPr>
          <w:rFonts w:ascii="Times New Roman" w:hAnsi="Times New Roman" w:cs="Times New Roman"/>
          <w:sz w:val="20"/>
          <w:szCs w:val="20"/>
        </w:rPr>
        <w:t>Ag</w:t>
      </w:r>
      <w:r w:rsidRPr="00024D19">
        <w:rPr>
          <w:rFonts w:ascii="Times New Roman" w:hAnsi="Times New Roman" w:cs="宋体" w:hint="eastAsia"/>
          <w:sz w:val="20"/>
          <w:szCs w:val="20"/>
        </w:rPr>
        <w:t>、</w:t>
      </w:r>
      <w:r w:rsidRPr="00024D19">
        <w:rPr>
          <w:rFonts w:ascii="Times New Roman" w:hAnsi="Times New Roman" w:cs="Times New Roman"/>
          <w:sz w:val="20"/>
          <w:szCs w:val="20"/>
        </w:rPr>
        <w:t>Au</w:t>
      </w:r>
      <w:r w:rsidRPr="00024D19">
        <w:rPr>
          <w:rFonts w:ascii="Times New Roman" w:hAnsi="Times New Roman" w:cs="宋体" w:hint="eastAsia"/>
          <w:sz w:val="20"/>
          <w:szCs w:val="20"/>
        </w:rPr>
        <w:t>以及复合金属</w:t>
      </w:r>
      <w:r w:rsidRPr="00024D19">
        <w:rPr>
          <w:rFonts w:ascii="Times New Roman" w:hAnsi="Times New Roman" w:cs="Times New Roman"/>
          <w:sz w:val="20"/>
          <w:szCs w:val="20"/>
        </w:rPr>
        <w:t>Ag-Au</w:t>
      </w:r>
      <w:r w:rsidRPr="00024D19">
        <w:rPr>
          <w:rFonts w:ascii="Times New Roman" w:hAnsi="Times New Roman" w:cs="宋体" w:hint="eastAsia"/>
          <w:sz w:val="20"/>
          <w:szCs w:val="20"/>
        </w:rPr>
        <w:t>的纳米颗粒阵列，研究了各阵列的形貌和表面等</w:t>
      </w:r>
      <w:proofErr w:type="gramStart"/>
      <w:r w:rsidRPr="00024D19">
        <w:rPr>
          <w:rFonts w:ascii="Times New Roman" w:hAnsi="Times New Roman" w:cs="宋体" w:hint="eastAsia"/>
          <w:sz w:val="20"/>
          <w:szCs w:val="20"/>
        </w:rPr>
        <w:t>离激元特性</w:t>
      </w:r>
      <w:proofErr w:type="gramEnd"/>
      <w:r w:rsidRPr="00024D19">
        <w:rPr>
          <w:rFonts w:ascii="Times New Roman" w:hAnsi="Times New Roman" w:cs="宋体" w:hint="eastAsia"/>
          <w:sz w:val="20"/>
          <w:szCs w:val="20"/>
        </w:rPr>
        <w:t>；将其应用于单晶硅太阳电池上，电池在共振波长以上波段的反射率降低，短路电流密度得到提高，显示了</w:t>
      </w:r>
      <w:r w:rsidRPr="00024D19">
        <w:rPr>
          <w:rFonts w:ascii="Times New Roman" w:hAnsi="Times New Roman" w:cs="Times New Roman"/>
          <w:sz w:val="20"/>
          <w:szCs w:val="20"/>
        </w:rPr>
        <w:t>Ag</w:t>
      </w:r>
      <w:r w:rsidRPr="00024D19">
        <w:rPr>
          <w:rFonts w:ascii="Times New Roman" w:hAnsi="Times New Roman" w:cs="宋体" w:hint="eastAsia"/>
          <w:sz w:val="20"/>
          <w:szCs w:val="20"/>
        </w:rPr>
        <w:t>纳米颗粒阵列有益的光捕获效果。</w:t>
      </w:r>
    </w:p>
    <w:p w14:paraId="42035907" w14:textId="77777777" w:rsidR="00076547" w:rsidRDefault="00076547" w:rsidP="00BE7BB3">
      <w:pPr>
        <w:spacing w:line="276" w:lineRule="auto"/>
        <w:rPr>
          <w:rFonts w:ascii="Times New Roman" w:cs="Times New Roman"/>
          <w:b/>
          <w:bCs/>
        </w:rPr>
      </w:pPr>
      <w:r w:rsidRPr="00BE7BB3">
        <w:rPr>
          <w:rFonts w:ascii="Times New Roman" w:cs="宋体" w:hint="eastAsia"/>
          <w:b/>
          <w:bCs/>
        </w:rPr>
        <w:t>参考文献</w:t>
      </w:r>
    </w:p>
    <w:p w14:paraId="157B450D" w14:textId="77777777" w:rsidR="002A0E51" w:rsidRPr="005D3D84" w:rsidRDefault="002A0E51" w:rsidP="002A0E51">
      <w:pPr>
        <w:autoSpaceDE w:val="0"/>
        <w:autoSpaceDN w:val="0"/>
        <w:adjustRightInd w:val="0"/>
        <w:rPr>
          <w:rFonts w:ascii="Times New Roman" w:hAnsi="Times New Roman" w:cs="Times New Roman"/>
          <w:bCs/>
          <w:kern w:val="0"/>
          <w:sz w:val="18"/>
          <w:szCs w:val="18"/>
        </w:rPr>
      </w:pPr>
      <w:r w:rsidRPr="005D3D84">
        <w:rPr>
          <w:rFonts w:ascii="Times New Roman" w:hAnsi="Times New Roman" w:cs="Times New Roman"/>
          <w:bCs/>
          <w:kern w:val="0"/>
          <w:sz w:val="18"/>
          <w:szCs w:val="18"/>
        </w:rPr>
        <w:t>[1] Zhao J A, Wang A H, Green M A. Performance degradation in CZ(B) cells and improved stability high efficiency PERT and PERL silicon cells on a variety of SEH MCZ(B), FZ(B) and CZ(Ga) Substrates[J]. Progress in Photovoltaics, 2000, 8(5): 549-558.</w:t>
      </w:r>
      <w:r w:rsidRPr="005D3D84">
        <w:rPr>
          <w:rFonts w:ascii="Times New Roman" w:hAnsi="Times New Roman" w:cs="Times New Roman"/>
          <w:bCs/>
          <w:kern w:val="0"/>
          <w:sz w:val="18"/>
          <w:szCs w:val="18"/>
        </w:rPr>
        <w:cr/>
        <w:t xml:space="preserve">[2] Schmidt J, </w:t>
      </w:r>
      <w:proofErr w:type="spellStart"/>
      <w:r w:rsidRPr="005D3D84">
        <w:rPr>
          <w:rFonts w:ascii="Times New Roman" w:hAnsi="Times New Roman" w:cs="Times New Roman"/>
          <w:bCs/>
          <w:kern w:val="0"/>
          <w:sz w:val="18"/>
          <w:szCs w:val="18"/>
        </w:rPr>
        <w:t>Aberle</w:t>
      </w:r>
      <w:proofErr w:type="spellEnd"/>
      <w:r w:rsidRPr="005D3D84">
        <w:rPr>
          <w:rFonts w:ascii="Times New Roman" w:hAnsi="Times New Roman" w:cs="Times New Roman"/>
          <w:bCs/>
          <w:kern w:val="0"/>
          <w:sz w:val="18"/>
          <w:szCs w:val="18"/>
        </w:rPr>
        <w:t xml:space="preserve"> A G, </w:t>
      </w:r>
      <w:proofErr w:type="spellStart"/>
      <w:r w:rsidRPr="005D3D84">
        <w:rPr>
          <w:rFonts w:ascii="Times New Roman" w:hAnsi="Times New Roman" w:cs="Times New Roman"/>
          <w:bCs/>
          <w:kern w:val="0"/>
          <w:sz w:val="18"/>
          <w:szCs w:val="18"/>
        </w:rPr>
        <w:t>Hezel</w:t>
      </w:r>
      <w:proofErr w:type="spellEnd"/>
      <w:r w:rsidRPr="005D3D84">
        <w:rPr>
          <w:rFonts w:ascii="Times New Roman" w:hAnsi="Times New Roman" w:cs="Times New Roman"/>
          <w:bCs/>
          <w:kern w:val="0"/>
          <w:sz w:val="18"/>
          <w:szCs w:val="18"/>
        </w:rPr>
        <w:t xml:space="preserve"> R. Investigation of carrier lifetime instabilities in CZ-grown silicon[A]. 26th IEEE Photovoltaic Specialist Conference[C], Anaheim, 1997. </w:t>
      </w:r>
    </w:p>
    <w:p w14:paraId="3514BF97" w14:textId="77777777" w:rsidR="002A0E51" w:rsidRDefault="002A0E51" w:rsidP="001764B7">
      <w:pPr>
        <w:autoSpaceDE w:val="0"/>
        <w:autoSpaceDN w:val="0"/>
        <w:adjustRightInd w:val="0"/>
        <w:rPr>
          <w:rFonts w:ascii="Times New Roman" w:hAnsi="Times New Roman" w:cs="宋体"/>
          <w:b/>
          <w:bCs/>
          <w:kern w:val="0"/>
          <w:sz w:val="15"/>
          <w:szCs w:val="15"/>
        </w:rPr>
      </w:pPr>
    </w:p>
    <w:p w14:paraId="7806E2B6" w14:textId="77777777" w:rsidR="00076547" w:rsidRPr="007660D7" w:rsidRDefault="00076547" w:rsidP="001764B7">
      <w:pPr>
        <w:autoSpaceDE w:val="0"/>
        <w:autoSpaceDN w:val="0"/>
        <w:adjustRightInd w:val="0"/>
        <w:rPr>
          <w:rFonts w:ascii="Times New Roman" w:hAnsi="Times New Roman" w:cs="Times New Roman"/>
          <w:kern w:val="0"/>
          <w:sz w:val="15"/>
          <w:szCs w:val="15"/>
        </w:rPr>
      </w:pPr>
      <w:r w:rsidRPr="007660D7">
        <w:rPr>
          <w:rFonts w:ascii="Times New Roman" w:hAnsi="Times New Roman" w:cs="宋体" w:hint="eastAsia"/>
          <w:b/>
          <w:bCs/>
          <w:kern w:val="0"/>
          <w:sz w:val="15"/>
          <w:szCs w:val="15"/>
        </w:rPr>
        <w:t>作者简介</w:t>
      </w:r>
      <w:r w:rsidRPr="007660D7">
        <w:rPr>
          <w:rFonts w:ascii="Times New Roman" w:hAnsi="Times New Roman" w:cs="宋体" w:hint="eastAsia"/>
          <w:kern w:val="0"/>
          <w:sz w:val="15"/>
          <w:szCs w:val="15"/>
        </w:rPr>
        <w:t>：</w:t>
      </w:r>
    </w:p>
    <w:p w14:paraId="3B345EAC" w14:textId="77777777" w:rsidR="00076547" w:rsidRPr="007660D7" w:rsidRDefault="00076547" w:rsidP="001764B7">
      <w:pPr>
        <w:autoSpaceDE w:val="0"/>
        <w:autoSpaceDN w:val="0"/>
        <w:adjustRightInd w:val="0"/>
        <w:rPr>
          <w:rFonts w:ascii="Times New Roman" w:hAnsi="Times New Roman" w:cs="Times New Roman"/>
          <w:kern w:val="0"/>
          <w:sz w:val="15"/>
          <w:szCs w:val="15"/>
        </w:rPr>
      </w:pPr>
      <w:r w:rsidRPr="007660D7">
        <w:rPr>
          <w:rFonts w:ascii="Times New Roman" w:hAnsi="Times New Roman" w:cs="宋体" w:hint="eastAsia"/>
          <w:kern w:val="0"/>
          <w:sz w:val="15"/>
          <w:szCs w:val="15"/>
        </w:rPr>
        <w:t>姓名：</w:t>
      </w:r>
      <w:r w:rsidR="00B71DE1" w:rsidRPr="00B71DE1">
        <w:rPr>
          <w:rFonts w:ascii="Times New Roman" w:hAnsi="Times New Roman" w:cs="宋体" w:hint="eastAsia"/>
          <w:kern w:val="0"/>
          <w:sz w:val="15"/>
          <w:szCs w:val="15"/>
        </w:rPr>
        <w:t>王卫东</w:t>
      </w:r>
    </w:p>
    <w:p w14:paraId="6320BE61" w14:textId="77777777" w:rsidR="00076547" w:rsidRPr="007660D7" w:rsidRDefault="00076547" w:rsidP="001764B7">
      <w:pPr>
        <w:autoSpaceDE w:val="0"/>
        <w:autoSpaceDN w:val="0"/>
        <w:adjustRightInd w:val="0"/>
        <w:rPr>
          <w:rFonts w:ascii="Times New Roman" w:hAnsi="Times New Roman" w:cs="Times New Roman"/>
          <w:kern w:val="0"/>
          <w:sz w:val="15"/>
          <w:szCs w:val="15"/>
        </w:rPr>
      </w:pPr>
      <w:r w:rsidRPr="007660D7">
        <w:rPr>
          <w:rFonts w:ascii="Times New Roman" w:hAnsi="Times New Roman" w:cs="宋体" w:hint="eastAsia"/>
          <w:kern w:val="0"/>
          <w:sz w:val="15"/>
          <w:szCs w:val="15"/>
        </w:rPr>
        <w:t>主要研究方向：</w:t>
      </w:r>
      <w:r w:rsidR="003E4DE4">
        <w:rPr>
          <w:rFonts w:ascii="Times New Roman" w:hAnsi="Times New Roman" w:cs="宋体" w:hint="eastAsia"/>
          <w:kern w:val="0"/>
          <w:sz w:val="15"/>
          <w:szCs w:val="15"/>
        </w:rPr>
        <w:t>有机太阳电池</w:t>
      </w:r>
      <w:r w:rsidR="00F349DE">
        <w:rPr>
          <w:rFonts w:ascii="Times New Roman" w:hAnsi="Times New Roman" w:cs="宋体" w:hint="eastAsia"/>
          <w:kern w:val="0"/>
          <w:sz w:val="15"/>
          <w:szCs w:val="15"/>
        </w:rPr>
        <w:t>与</w:t>
      </w:r>
      <w:r w:rsidR="003E4DE4">
        <w:rPr>
          <w:rFonts w:ascii="Times New Roman" w:hAnsi="Times New Roman" w:cs="宋体" w:hint="eastAsia"/>
          <w:kern w:val="0"/>
          <w:sz w:val="15"/>
          <w:szCs w:val="15"/>
        </w:rPr>
        <w:t>材料，有机太阳电池组件的抗老化技术，新型组件封装技术。</w:t>
      </w:r>
    </w:p>
    <w:p w14:paraId="7A347D88" w14:textId="77777777" w:rsidR="00076547" w:rsidRDefault="00076547" w:rsidP="001764B7">
      <w:pPr>
        <w:autoSpaceDE w:val="0"/>
        <w:autoSpaceDN w:val="0"/>
        <w:adjustRightInd w:val="0"/>
        <w:rPr>
          <w:rFonts w:ascii="Times New Roman" w:hAnsi="Times New Roman" w:cs="Times New Roman"/>
          <w:kern w:val="0"/>
          <w:sz w:val="15"/>
          <w:szCs w:val="15"/>
        </w:rPr>
      </w:pPr>
      <w:r w:rsidRPr="007660D7">
        <w:rPr>
          <w:rFonts w:ascii="Times New Roman" w:hAnsi="Times New Roman" w:cs="Times New Roman"/>
          <w:kern w:val="0"/>
          <w:sz w:val="15"/>
          <w:szCs w:val="15"/>
        </w:rPr>
        <w:t xml:space="preserve">Email: </w:t>
      </w:r>
      <w:r w:rsidR="003E4DE4">
        <w:rPr>
          <w:rFonts w:ascii="Times New Roman" w:hAnsi="Times New Roman" w:cs="Times New Roman" w:hint="eastAsia"/>
          <w:kern w:val="0"/>
          <w:sz w:val="15"/>
          <w:szCs w:val="15"/>
        </w:rPr>
        <w:t>w.weidong@demo.edu.au</w:t>
      </w:r>
    </w:p>
    <w:p w14:paraId="4AC0B2A2" w14:textId="77777777" w:rsidR="00076547" w:rsidRPr="007660D7" w:rsidRDefault="00076547" w:rsidP="001764B7">
      <w:pPr>
        <w:autoSpaceDE w:val="0"/>
        <w:autoSpaceDN w:val="0"/>
        <w:adjustRightInd w:val="0"/>
        <w:rPr>
          <w:rFonts w:ascii="Times New Roman" w:hAnsi="Times New Roman" w:cs="Times New Roman"/>
          <w:kern w:val="0"/>
          <w:sz w:val="15"/>
          <w:szCs w:val="15"/>
        </w:rPr>
      </w:pPr>
      <w:r>
        <w:rPr>
          <w:rFonts w:ascii="Times New Roman" w:hAnsi="Times New Roman" w:cs="宋体" w:hint="eastAsia"/>
          <w:kern w:val="0"/>
          <w:sz w:val="15"/>
          <w:szCs w:val="15"/>
        </w:rPr>
        <w:t>通信地址：</w:t>
      </w:r>
      <w:r w:rsidR="003E4DE4">
        <w:rPr>
          <w:rFonts w:ascii="Times New Roman" w:hAnsi="Times New Roman" w:cs="宋体" w:hint="eastAsia"/>
          <w:kern w:val="0"/>
          <w:sz w:val="15"/>
          <w:szCs w:val="15"/>
        </w:rPr>
        <w:t>北京市海淀区学院路</w:t>
      </w:r>
      <w:r w:rsidR="003E4DE4">
        <w:rPr>
          <w:rFonts w:ascii="Times New Roman" w:hAnsi="Times New Roman" w:cs="宋体" w:hint="eastAsia"/>
          <w:kern w:val="0"/>
          <w:sz w:val="15"/>
          <w:szCs w:val="15"/>
        </w:rPr>
        <w:t>1</w:t>
      </w:r>
      <w:r w:rsidR="003E4DE4">
        <w:rPr>
          <w:rFonts w:ascii="Times New Roman" w:hAnsi="Times New Roman" w:cs="宋体" w:hint="eastAsia"/>
          <w:kern w:val="0"/>
          <w:sz w:val="15"/>
          <w:szCs w:val="15"/>
        </w:rPr>
        <w:t>号</w:t>
      </w:r>
      <w:r w:rsidR="003E4DE4">
        <w:rPr>
          <w:rFonts w:ascii="Times New Roman" w:hAnsi="Times New Roman" w:cs="Times New Roman" w:hint="eastAsia"/>
          <w:kern w:val="0"/>
          <w:sz w:val="15"/>
          <w:szCs w:val="15"/>
        </w:rPr>
        <w:t>，北京电子工程系</w:t>
      </w:r>
    </w:p>
    <w:p w14:paraId="5D91BDCD" w14:textId="77777777" w:rsidR="00076547" w:rsidRDefault="00076547" w:rsidP="001764B7">
      <w:pPr>
        <w:autoSpaceDE w:val="0"/>
        <w:autoSpaceDN w:val="0"/>
        <w:adjustRightInd w:val="0"/>
        <w:rPr>
          <w:rFonts w:ascii="Times New Roman" w:hAnsi="Times New Roman" w:cs="Times New Roman"/>
          <w:kern w:val="0"/>
          <w:sz w:val="15"/>
          <w:szCs w:val="15"/>
        </w:rPr>
      </w:pPr>
      <w:r w:rsidRPr="007660D7">
        <w:rPr>
          <w:rFonts w:ascii="Times New Roman" w:hAnsi="Times New Roman" w:cs="宋体" w:hint="eastAsia"/>
          <w:kern w:val="0"/>
          <w:sz w:val="15"/>
          <w:szCs w:val="15"/>
        </w:rPr>
        <w:t>邮政编码：</w:t>
      </w:r>
      <w:r w:rsidR="003E4DE4">
        <w:rPr>
          <w:rFonts w:ascii="Times New Roman" w:hAnsi="Times New Roman" w:cs="宋体" w:hint="eastAsia"/>
          <w:kern w:val="0"/>
          <w:sz w:val="15"/>
          <w:szCs w:val="15"/>
        </w:rPr>
        <w:t>100086</w:t>
      </w:r>
      <w:r w:rsidR="003E4DE4">
        <w:rPr>
          <w:rFonts w:ascii="Times New Roman" w:hAnsi="Times New Roman" w:cs="Times New Roman" w:hint="eastAsia"/>
          <w:kern w:val="0"/>
          <w:sz w:val="15"/>
          <w:szCs w:val="15"/>
        </w:rPr>
        <w:t>4</w:t>
      </w:r>
    </w:p>
    <w:p w14:paraId="3B2B5038" w14:textId="77777777" w:rsidR="00EA4F68" w:rsidRPr="007660D7" w:rsidRDefault="00EA4F68" w:rsidP="001764B7">
      <w:pPr>
        <w:autoSpaceDE w:val="0"/>
        <w:autoSpaceDN w:val="0"/>
        <w:adjustRightInd w:val="0"/>
        <w:rPr>
          <w:rFonts w:ascii="TimesNewRomanPSMT" w:hAnsi="TimesNewRomanPSMT" w:cs="TimesNewRomanPSMT"/>
          <w:kern w:val="0"/>
          <w:sz w:val="20"/>
          <w:szCs w:val="20"/>
        </w:rPr>
      </w:pPr>
    </w:p>
    <w:sectPr w:rsidR="00EA4F68" w:rsidRPr="007660D7" w:rsidSect="009247D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E828" w14:textId="77777777" w:rsidR="00FB3926" w:rsidRDefault="00FB3926" w:rsidP="00FC6956">
      <w:pPr>
        <w:rPr>
          <w:rFonts w:cs="Times New Roman"/>
        </w:rPr>
      </w:pPr>
      <w:r>
        <w:rPr>
          <w:rFonts w:cs="Times New Roman"/>
        </w:rPr>
        <w:separator/>
      </w:r>
    </w:p>
  </w:endnote>
  <w:endnote w:type="continuationSeparator" w:id="0">
    <w:p w14:paraId="745F32C8" w14:textId="77777777" w:rsidR="00FB3926" w:rsidRDefault="00FB3926" w:rsidP="00FC69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201" w14:textId="77777777" w:rsidR="002A0E51" w:rsidRDefault="002A0E51">
    <w:pPr>
      <w:pStyle w:val="a7"/>
      <w:jc w:val="center"/>
      <w:rPr>
        <w:rFonts w:cs="Times New Roman"/>
      </w:rPr>
    </w:pPr>
    <w:r>
      <w:fldChar w:fldCharType="begin"/>
    </w:r>
    <w:r>
      <w:instrText xml:space="preserve"> PAGE   \* MERGEFORMAT </w:instrText>
    </w:r>
    <w:r>
      <w:fldChar w:fldCharType="separate"/>
    </w:r>
    <w:r w:rsidR="00EA4C04" w:rsidRPr="00EA4C04">
      <w:rPr>
        <w:noProof/>
        <w:lang w:val="zh-CN"/>
      </w:rPr>
      <w:t>2</w:t>
    </w:r>
    <w:r>
      <w:rPr>
        <w:noProof/>
        <w:lang w:val="zh-CN"/>
      </w:rPr>
      <w:fldChar w:fldCharType="end"/>
    </w:r>
  </w:p>
  <w:p w14:paraId="22504E5E" w14:textId="77777777" w:rsidR="002A0E51" w:rsidRDefault="002A0E51">
    <w:pPr>
      <w:pStyle w:val="a7"/>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C1DB" w14:textId="77777777" w:rsidR="00FB3926" w:rsidRDefault="00FB3926" w:rsidP="00FC6956">
      <w:pPr>
        <w:rPr>
          <w:rFonts w:cs="Times New Roman"/>
        </w:rPr>
      </w:pPr>
      <w:r>
        <w:rPr>
          <w:rFonts w:cs="Times New Roman"/>
        </w:rPr>
        <w:separator/>
      </w:r>
    </w:p>
  </w:footnote>
  <w:footnote w:type="continuationSeparator" w:id="0">
    <w:p w14:paraId="0A41C9EA" w14:textId="77777777" w:rsidR="00FB3926" w:rsidRDefault="00FB3926" w:rsidP="00FC695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2533"/>
    <w:rsid w:val="00007438"/>
    <w:rsid w:val="00022533"/>
    <w:rsid w:val="00024D19"/>
    <w:rsid w:val="000309CF"/>
    <w:rsid w:val="00076547"/>
    <w:rsid w:val="00090004"/>
    <w:rsid w:val="00097B44"/>
    <w:rsid w:val="000D1ED4"/>
    <w:rsid w:val="000F0FC0"/>
    <w:rsid w:val="00107D76"/>
    <w:rsid w:val="00135EB4"/>
    <w:rsid w:val="001445AD"/>
    <w:rsid w:val="00160F19"/>
    <w:rsid w:val="00163062"/>
    <w:rsid w:val="001764B7"/>
    <w:rsid w:val="0018256F"/>
    <w:rsid w:val="001A2BE2"/>
    <w:rsid w:val="001B3ADB"/>
    <w:rsid w:val="001C213A"/>
    <w:rsid w:val="001E2E08"/>
    <w:rsid w:val="00204C16"/>
    <w:rsid w:val="002712F0"/>
    <w:rsid w:val="00284727"/>
    <w:rsid w:val="002A0E51"/>
    <w:rsid w:val="002A4DC7"/>
    <w:rsid w:val="002D333F"/>
    <w:rsid w:val="002F7CEA"/>
    <w:rsid w:val="0030217E"/>
    <w:rsid w:val="00311942"/>
    <w:rsid w:val="003A2BAF"/>
    <w:rsid w:val="003E10B2"/>
    <w:rsid w:val="003E4DE4"/>
    <w:rsid w:val="003E5ACA"/>
    <w:rsid w:val="003F7DA7"/>
    <w:rsid w:val="00401446"/>
    <w:rsid w:val="0040351B"/>
    <w:rsid w:val="00425885"/>
    <w:rsid w:val="0045197C"/>
    <w:rsid w:val="00492929"/>
    <w:rsid w:val="00496A67"/>
    <w:rsid w:val="004A777A"/>
    <w:rsid w:val="004D5FA8"/>
    <w:rsid w:val="00564C6D"/>
    <w:rsid w:val="005B12E0"/>
    <w:rsid w:val="005D20B2"/>
    <w:rsid w:val="005D3D84"/>
    <w:rsid w:val="005D6014"/>
    <w:rsid w:val="005F30D4"/>
    <w:rsid w:val="0061606E"/>
    <w:rsid w:val="006400F3"/>
    <w:rsid w:val="00655415"/>
    <w:rsid w:val="00665F5D"/>
    <w:rsid w:val="00672E4E"/>
    <w:rsid w:val="006C02DA"/>
    <w:rsid w:val="006C33B2"/>
    <w:rsid w:val="00733CCC"/>
    <w:rsid w:val="00751A08"/>
    <w:rsid w:val="007660D7"/>
    <w:rsid w:val="00783CFA"/>
    <w:rsid w:val="00784128"/>
    <w:rsid w:val="007B349D"/>
    <w:rsid w:val="007C217F"/>
    <w:rsid w:val="007E05A3"/>
    <w:rsid w:val="00806DED"/>
    <w:rsid w:val="008616DC"/>
    <w:rsid w:val="008C72EC"/>
    <w:rsid w:val="008D0F01"/>
    <w:rsid w:val="008E6775"/>
    <w:rsid w:val="009228C7"/>
    <w:rsid w:val="009247D1"/>
    <w:rsid w:val="00986EB1"/>
    <w:rsid w:val="009C1065"/>
    <w:rsid w:val="009C76B8"/>
    <w:rsid w:val="009D5057"/>
    <w:rsid w:val="009F6A26"/>
    <w:rsid w:val="00A0453B"/>
    <w:rsid w:val="00A20AA4"/>
    <w:rsid w:val="00A857BF"/>
    <w:rsid w:val="00AC166D"/>
    <w:rsid w:val="00AC44C4"/>
    <w:rsid w:val="00AC70B7"/>
    <w:rsid w:val="00AD3A68"/>
    <w:rsid w:val="00AE12C9"/>
    <w:rsid w:val="00AE6197"/>
    <w:rsid w:val="00B128A4"/>
    <w:rsid w:val="00B12B3C"/>
    <w:rsid w:val="00B71DE1"/>
    <w:rsid w:val="00B92CE1"/>
    <w:rsid w:val="00BC0C5B"/>
    <w:rsid w:val="00BC5727"/>
    <w:rsid w:val="00BD431C"/>
    <w:rsid w:val="00BE7BB3"/>
    <w:rsid w:val="00C05369"/>
    <w:rsid w:val="00C629B1"/>
    <w:rsid w:val="00C711B1"/>
    <w:rsid w:val="00CB459F"/>
    <w:rsid w:val="00CE364C"/>
    <w:rsid w:val="00CE6418"/>
    <w:rsid w:val="00D11770"/>
    <w:rsid w:val="00D5021F"/>
    <w:rsid w:val="00D63849"/>
    <w:rsid w:val="00E324C1"/>
    <w:rsid w:val="00E37055"/>
    <w:rsid w:val="00E871FE"/>
    <w:rsid w:val="00EA4C04"/>
    <w:rsid w:val="00EA4F68"/>
    <w:rsid w:val="00ED6C0B"/>
    <w:rsid w:val="00F138AA"/>
    <w:rsid w:val="00F21A9D"/>
    <w:rsid w:val="00F349DE"/>
    <w:rsid w:val="00F83845"/>
    <w:rsid w:val="00FB3926"/>
    <w:rsid w:val="00FC4901"/>
    <w:rsid w:val="00FC69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6D2B9"/>
  <w15:docId w15:val="{CB90736C-F47E-405E-9C2F-7F83BA3D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7D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7B44"/>
    <w:rPr>
      <w:sz w:val="18"/>
      <w:szCs w:val="18"/>
    </w:rPr>
  </w:style>
  <w:style w:type="character" w:customStyle="1" w:styleId="a4">
    <w:name w:val="批注框文本 字符"/>
    <w:basedOn w:val="a0"/>
    <w:link w:val="a3"/>
    <w:uiPriority w:val="99"/>
    <w:semiHidden/>
    <w:locked/>
    <w:rsid w:val="00097B44"/>
    <w:rPr>
      <w:sz w:val="18"/>
      <w:szCs w:val="18"/>
    </w:rPr>
  </w:style>
  <w:style w:type="paragraph" w:styleId="a5">
    <w:name w:val="header"/>
    <w:basedOn w:val="a"/>
    <w:link w:val="a6"/>
    <w:uiPriority w:val="99"/>
    <w:rsid w:val="00FC695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FC6956"/>
    <w:rPr>
      <w:sz w:val="18"/>
      <w:szCs w:val="18"/>
    </w:rPr>
  </w:style>
  <w:style w:type="paragraph" w:styleId="a7">
    <w:name w:val="footer"/>
    <w:basedOn w:val="a"/>
    <w:link w:val="a8"/>
    <w:uiPriority w:val="99"/>
    <w:rsid w:val="00FC6956"/>
    <w:pPr>
      <w:tabs>
        <w:tab w:val="center" w:pos="4153"/>
        <w:tab w:val="right" w:pos="8306"/>
      </w:tabs>
      <w:snapToGrid w:val="0"/>
      <w:jc w:val="left"/>
    </w:pPr>
    <w:rPr>
      <w:sz w:val="18"/>
      <w:szCs w:val="18"/>
    </w:rPr>
  </w:style>
  <w:style w:type="character" w:customStyle="1" w:styleId="a8">
    <w:name w:val="页脚 字符"/>
    <w:basedOn w:val="a0"/>
    <w:link w:val="a7"/>
    <w:uiPriority w:val="99"/>
    <w:locked/>
    <w:rsid w:val="00FC6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4F37-248E-423C-9EE7-9A8F4923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（长摘要征文范本）</dc:title>
  <dc:creator>lenovo</dc:creator>
  <cp:lastModifiedBy>刘 博闻轮</cp:lastModifiedBy>
  <cp:revision>7</cp:revision>
  <dcterms:created xsi:type="dcterms:W3CDTF">2017-03-25T04:59:00Z</dcterms:created>
  <dcterms:modified xsi:type="dcterms:W3CDTF">2021-08-17T07:47:00Z</dcterms:modified>
</cp:coreProperties>
</file>